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C502" w14:textId="6BC520B8" w:rsidR="00187E39" w:rsidRPr="00983190" w:rsidRDefault="00FD15B4" w:rsidP="5D5BCDB1">
      <w:pPr>
        <w:jc w:val="center"/>
        <w:rPr>
          <w:b/>
          <w:bCs/>
          <w:sz w:val="28"/>
          <w:szCs w:val="28"/>
        </w:rPr>
      </w:pPr>
      <w:r>
        <w:rPr>
          <w:b/>
          <w:bCs/>
          <w:sz w:val="28"/>
          <w:szCs w:val="28"/>
        </w:rPr>
        <w:t xml:space="preserve">Tenancy Sustainment Officer </w:t>
      </w:r>
      <w:r w:rsidR="0079180A" w:rsidRPr="5D5BCDB1">
        <w:rPr>
          <w:b/>
          <w:bCs/>
          <w:sz w:val="28"/>
          <w:szCs w:val="28"/>
        </w:rPr>
        <w:t>Job</w:t>
      </w:r>
      <w:r w:rsidR="00187E39" w:rsidRPr="5D5BCDB1">
        <w:rPr>
          <w:b/>
          <w:bCs/>
          <w:sz w:val="28"/>
          <w:szCs w:val="28"/>
        </w:rPr>
        <w:t xml:space="preserve"> </w:t>
      </w:r>
      <w:r w:rsidR="0079180A" w:rsidRPr="5D5BCDB1">
        <w:rPr>
          <w:b/>
          <w:bCs/>
          <w:sz w:val="28"/>
          <w:szCs w:val="28"/>
        </w:rPr>
        <w:t>Description</w:t>
      </w:r>
    </w:p>
    <w:tbl>
      <w:tblPr>
        <w:tblStyle w:val="TableGrid"/>
        <w:tblW w:w="10348" w:type="dxa"/>
        <w:tblInd w:w="-714" w:type="dxa"/>
        <w:tblLook w:val="04A0" w:firstRow="1" w:lastRow="0" w:firstColumn="1" w:lastColumn="0" w:noHBand="0" w:noVBand="1"/>
      </w:tblPr>
      <w:tblGrid>
        <w:gridCol w:w="10348"/>
      </w:tblGrid>
      <w:tr w:rsidR="00187E39" w14:paraId="62FA7158" w14:textId="77777777" w:rsidTr="5D5BCDB1">
        <w:tc>
          <w:tcPr>
            <w:tcW w:w="10348" w:type="dxa"/>
          </w:tcPr>
          <w:p w14:paraId="0270CD13" w14:textId="7C1A19D6" w:rsidR="00187E39" w:rsidRPr="00FD15B4" w:rsidRDefault="001733A7" w:rsidP="00187E39">
            <w:pPr>
              <w:tabs>
                <w:tab w:val="left" w:pos="750"/>
              </w:tabs>
              <w:rPr>
                <w:rFonts w:cstheme="minorHAnsi"/>
                <w:b/>
                <w:sz w:val="24"/>
                <w:szCs w:val="24"/>
              </w:rPr>
            </w:pPr>
            <w:r w:rsidRPr="00FD15B4">
              <w:rPr>
                <w:rFonts w:cstheme="minorHAnsi"/>
                <w:b/>
                <w:sz w:val="24"/>
                <w:szCs w:val="24"/>
              </w:rPr>
              <w:t xml:space="preserve">Job Title: </w:t>
            </w:r>
            <w:r w:rsidR="007B0AAB" w:rsidRPr="00FD15B4">
              <w:rPr>
                <w:rFonts w:cstheme="minorHAnsi"/>
                <w:b/>
                <w:sz w:val="24"/>
                <w:szCs w:val="24"/>
              </w:rPr>
              <w:t xml:space="preserve">Tenancy Sustainment Officer </w:t>
            </w:r>
            <w:r w:rsidR="00BA4EB8" w:rsidRPr="00FD15B4">
              <w:rPr>
                <w:rFonts w:cstheme="minorHAnsi"/>
                <w:b/>
                <w:sz w:val="24"/>
                <w:szCs w:val="24"/>
              </w:rPr>
              <w:t xml:space="preserve"> </w:t>
            </w:r>
          </w:p>
          <w:p w14:paraId="3C78023B" w14:textId="77777777" w:rsidR="00187E39" w:rsidRPr="00FD15B4" w:rsidRDefault="00187E39" w:rsidP="00FD15B4">
            <w:pPr>
              <w:tabs>
                <w:tab w:val="left" w:pos="750"/>
              </w:tabs>
              <w:rPr>
                <w:rFonts w:cstheme="minorHAnsi"/>
                <w:b/>
                <w:sz w:val="24"/>
                <w:szCs w:val="24"/>
              </w:rPr>
            </w:pPr>
          </w:p>
        </w:tc>
      </w:tr>
      <w:tr w:rsidR="00187E39" w14:paraId="652860D3" w14:textId="77777777" w:rsidTr="5D5BCDB1">
        <w:tc>
          <w:tcPr>
            <w:tcW w:w="10348" w:type="dxa"/>
          </w:tcPr>
          <w:p w14:paraId="39A3FBFD" w14:textId="710BB20D" w:rsidR="00187E39" w:rsidRPr="00FD15B4" w:rsidRDefault="00187E39" w:rsidP="5D5BCDB1">
            <w:pPr>
              <w:rPr>
                <w:rFonts w:cstheme="minorHAnsi"/>
                <w:b/>
                <w:bCs/>
                <w:sz w:val="24"/>
                <w:szCs w:val="24"/>
              </w:rPr>
            </w:pPr>
            <w:r w:rsidRPr="00FD15B4">
              <w:rPr>
                <w:rFonts w:cstheme="minorHAnsi"/>
                <w:b/>
                <w:bCs/>
                <w:sz w:val="24"/>
                <w:szCs w:val="24"/>
              </w:rPr>
              <w:t>Report</w:t>
            </w:r>
            <w:r w:rsidR="00433D83" w:rsidRPr="00FD15B4">
              <w:rPr>
                <w:rFonts w:cstheme="minorHAnsi"/>
                <w:b/>
                <w:bCs/>
                <w:sz w:val="24"/>
                <w:szCs w:val="24"/>
              </w:rPr>
              <w:t>ing t</w:t>
            </w:r>
            <w:r w:rsidRPr="00FD15B4">
              <w:rPr>
                <w:rFonts w:cstheme="minorHAnsi"/>
                <w:b/>
                <w:bCs/>
                <w:sz w:val="24"/>
                <w:szCs w:val="24"/>
              </w:rPr>
              <w:t xml:space="preserve">o: </w:t>
            </w:r>
            <w:r w:rsidR="00E23797" w:rsidRPr="00FD15B4">
              <w:rPr>
                <w:rFonts w:cstheme="minorHAnsi"/>
                <w:b/>
                <w:bCs/>
                <w:sz w:val="24"/>
                <w:szCs w:val="24"/>
              </w:rPr>
              <w:t xml:space="preserve">  </w:t>
            </w:r>
            <w:r w:rsidR="00FD15B4" w:rsidRPr="00FD15B4">
              <w:rPr>
                <w:rFonts w:cstheme="minorHAnsi"/>
                <w:b/>
                <w:bCs/>
                <w:sz w:val="24"/>
                <w:szCs w:val="24"/>
              </w:rPr>
              <w:t>Deputy CEO</w:t>
            </w:r>
            <w:r w:rsidR="00E23797" w:rsidRPr="00FD15B4">
              <w:rPr>
                <w:rFonts w:cstheme="minorHAnsi"/>
                <w:b/>
                <w:bCs/>
                <w:sz w:val="24"/>
                <w:szCs w:val="24"/>
              </w:rPr>
              <w:t xml:space="preserve">   </w:t>
            </w:r>
          </w:p>
          <w:p w14:paraId="3C996E47" w14:textId="68BA8AF1" w:rsidR="00E23797" w:rsidRPr="00FD15B4" w:rsidRDefault="00E23797" w:rsidP="00B46E98">
            <w:pPr>
              <w:rPr>
                <w:rFonts w:cstheme="minorHAnsi"/>
                <w:b/>
                <w:bCs/>
                <w:sz w:val="24"/>
                <w:szCs w:val="24"/>
              </w:rPr>
            </w:pPr>
          </w:p>
        </w:tc>
      </w:tr>
      <w:tr w:rsidR="004164D9" w14:paraId="3B40C0BA" w14:textId="77777777" w:rsidTr="5D5BCDB1">
        <w:tc>
          <w:tcPr>
            <w:tcW w:w="10348" w:type="dxa"/>
          </w:tcPr>
          <w:p w14:paraId="016FE131" w14:textId="3F0701E3" w:rsidR="004164D9" w:rsidRPr="00FD15B4" w:rsidRDefault="004164D9" w:rsidP="5D5BCDB1">
            <w:pPr>
              <w:rPr>
                <w:rFonts w:cstheme="minorHAnsi"/>
                <w:sz w:val="24"/>
                <w:szCs w:val="24"/>
              </w:rPr>
            </w:pPr>
            <w:r w:rsidRPr="00FD15B4">
              <w:rPr>
                <w:rFonts w:cstheme="minorHAnsi"/>
                <w:sz w:val="24"/>
                <w:szCs w:val="24"/>
              </w:rPr>
              <w:t xml:space="preserve">This role is a </w:t>
            </w:r>
            <w:r w:rsidR="00BA4EB8" w:rsidRPr="00FD15B4">
              <w:rPr>
                <w:rFonts w:cstheme="minorHAnsi"/>
                <w:sz w:val="24"/>
                <w:szCs w:val="24"/>
              </w:rPr>
              <w:t>part</w:t>
            </w:r>
            <w:r w:rsidR="00B46E98" w:rsidRPr="00FD15B4">
              <w:rPr>
                <w:rFonts w:cstheme="minorHAnsi"/>
                <w:sz w:val="24"/>
                <w:szCs w:val="24"/>
              </w:rPr>
              <w:t>-time</w:t>
            </w:r>
            <w:r w:rsidRPr="00FD15B4">
              <w:rPr>
                <w:rFonts w:cstheme="minorHAnsi"/>
                <w:sz w:val="24"/>
                <w:szCs w:val="24"/>
              </w:rPr>
              <w:t xml:space="preserve"> post of </w:t>
            </w:r>
            <w:r w:rsidR="00FD15B4">
              <w:rPr>
                <w:rFonts w:cstheme="minorHAnsi"/>
                <w:sz w:val="24"/>
                <w:szCs w:val="24"/>
              </w:rPr>
              <w:t xml:space="preserve">20 </w:t>
            </w:r>
            <w:r w:rsidRPr="00FD15B4">
              <w:rPr>
                <w:rFonts w:cstheme="minorHAnsi"/>
                <w:sz w:val="24"/>
                <w:szCs w:val="24"/>
              </w:rPr>
              <w:t xml:space="preserve">hours per week although from time to time you may be required to work outside or in addition to these hours due to the nature of the charity. </w:t>
            </w:r>
          </w:p>
          <w:p w14:paraId="3624C25A" w14:textId="1BE0837D" w:rsidR="004164D9" w:rsidRPr="00FD15B4" w:rsidRDefault="004164D9" w:rsidP="5D5BCDB1">
            <w:pPr>
              <w:rPr>
                <w:rFonts w:cstheme="minorHAnsi"/>
                <w:b/>
                <w:bCs/>
                <w:sz w:val="24"/>
                <w:szCs w:val="24"/>
              </w:rPr>
            </w:pPr>
          </w:p>
        </w:tc>
      </w:tr>
      <w:tr w:rsidR="5D5BCDB1" w14:paraId="6A060C25" w14:textId="77777777" w:rsidTr="5D5BCDB1">
        <w:trPr>
          <w:trHeight w:val="300"/>
        </w:trPr>
        <w:tc>
          <w:tcPr>
            <w:tcW w:w="10348" w:type="dxa"/>
          </w:tcPr>
          <w:p w14:paraId="4031762D" w14:textId="448F7716" w:rsidR="016D7ECB" w:rsidRDefault="016D7ECB" w:rsidP="00FA2467">
            <w:pPr>
              <w:rPr>
                <w:rFonts w:cstheme="minorHAnsi"/>
                <w:b/>
                <w:bCs/>
                <w:sz w:val="24"/>
                <w:szCs w:val="24"/>
              </w:rPr>
            </w:pPr>
            <w:r w:rsidRPr="00FA2467">
              <w:rPr>
                <w:rFonts w:cstheme="minorHAnsi"/>
                <w:b/>
                <w:bCs/>
                <w:sz w:val="24"/>
                <w:szCs w:val="24"/>
              </w:rPr>
              <w:t>Job Purpose:</w:t>
            </w:r>
          </w:p>
          <w:p w14:paraId="28DF9CD3" w14:textId="2FAFC41A" w:rsidR="00FA2467" w:rsidRPr="00FA2467" w:rsidRDefault="00FA2467" w:rsidP="00FA2467">
            <w:pPr>
              <w:rPr>
                <w:rFonts w:cstheme="minorHAnsi"/>
                <w:sz w:val="24"/>
                <w:szCs w:val="24"/>
              </w:rPr>
            </w:pPr>
            <w:r w:rsidRPr="00FA2467">
              <w:rPr>
                <w:rFonts w:cstheme="minorHAnsi"/>
                <w:sz w:val="24"/>
                <w:szCs w:val="24"/>
              </w:rPr>
              <w:t>The Tenancy Sustainment Officer will provide targeted support to clients who have recently secured employment and need to transition into more accessible accommodation within the community. The role focuses on helping clients maintain stable accommodation, manage finances, and develop essential life skills to ensure long-term tenancy success. This pilot project aims to prevent homelessness recurrence and promote independence and well-being.</w:t>
            </w:r>
          </w:p>
          <w:p w14:paraId="369DAC04" w14:textId="0896C276" w:rsidR="00FA2467" w:rsidRPr="00FA2467" w:rsidRDefault="00FA2467" w:rsidP="00FA2467">
            <w:pPr>
              <w:pStyle w:val="ListParagraph"/>
              <w:rPr>
                <w:rFonts w:cstheme="minorHAnsi"/>
                <w:b/>
                <w:bCs/>
                <w:sz w:val="24"/>
                <w:szCs w:val="24"/>
              </w:rPr>
            </w:pPr>
          </w:p>
        </w:tc>
      </w:tr>
      <w:tr w:rsidR="00187E39" w14:paraId="5CF81FDB" w14:textId="77777777" w:rsidTr="5D5BCDB1">
        <w:tc>
          <w:tcPr>
            <w:tcW w:w="10348" w:type="dxa"/>
          </w:tcPr>
          <w:p w14:paraId="71F8483C" w14:textId="29CE3D19" w:rsidR="00187E39" w:rsidRPr="00FD15B4" w:rsidRDefault="00187E39" w:rsidP="5D5BCDB1">
            <w:pPr>
              <w:rPr>
                <w:rFonts w:cstheme="minorHAnsi"/>
                <w:b/>
                <w:bCs/>
                <w:sz w:val="24"/>
                <w:szCs w:val="24"/>
              </w:rPr>
            </w:pPr>
            <w:r w:rsidRPr="00FD15B4">
              <w:rPr>
                <w:rFonts w:cstheme="minorHAnsi"/>
                <w:b/>
                <w:bCs/>
                <w:sz w:val="24"/>
                <w:szCs w:val="24"/>
              </w:rPr>
              <w:t xml:space="preserve">B) Key </w:t>
            </w:r>
            <w:r w:rsidR="54F424F2" w:rsidRPr="00FD15B4">
              <w:rPr>
                <w:rFonts w:cstheme="minorHAnsi"/>
                <w:b/>
                <w:bCs/>
                <w:sz w:val="24"/>
                <w:szCs w:val="24"/>
              </w:rPr>
              <w:t>Responsibilities:</w:t>
            </w:r>
          </w:p>
        </w:tc>
      </w:tr>
      <w:tr w:rsidR="003A2250" w14:paraId="6DD16727" w14:textId="77777777" w:rsidTr="5D5BCDB1">
        <w:tc>
          <w:tcPr>
            <w:tcW w:w="10348" w:type="dxa"/>
          </w:tcPr>
          <w:p w14:paraId="02F9BB49" w14:textId="69196373" w:rsidR="007B0AAB" w:rsidRPr="00FD15B4" w:rsidRDefault="007B0AAB" w:rsidP="007B0AAB">
            <w:pPr>
              <w:rPr>
                <w:rFonts w:cstheme="minorHAnsi"/>
                <w:b/>
                <w:bCs/>
                <w:sz w:val="24"/>
                <w:szCs w:val="24"/>
              </w:rPr>
            </w:pPr>
          </w:p>
          <w:p w14:paraId="419287D5"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Tenancy Support</w:t>
            </w:r>
          </w:p>
          <w:p w14:paraId="2D71C595"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Assist clients in understanding their tenancy agreements and responsibilities.</w:t>
            </w:r>
          </w:p>
          <w:p w14:paraId="00B5AF63"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Provide guidance on rent payments, utility bills, and household management.</w:t>
            </w:r>
          </w:p>
          <w:p w14:paraId="55161CAA"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Work with clients to resolve issues with landlords or housing providers.</w:t>
            </w:r>
          </w:p>
          <w:p w14:paraId="12153770" w14:textId="5CA85AAA" w:rsidR="007B0AAB" w:rsidRPr="00FD15B4" w:rsidRDefault="007B0AAB" w:rsidP="00792D0A">
            <w:pPr>
              <w:numPr>
                <w:ilvl w:val="1"/>
                <w:numId w:val="3"/>
              </w:numPr>
              <w:rPr>
                <w:rFonts w:cstheme="minorHAnsi"/>
                <w:sz w:val="24"/>
                <w:szCs w:val="24"/>
              </w:rPr>
            </w:pPr>
            <w:r w:rsidRPr="00FD15B4">
              <w:rPr>
                <w:rFonts w:cstheme="minorHAnsi"/>
                <w:sz w:val="24"/>
                <w:szCs w:val="24"/>
              </w:rPr>
              <w:t>Liaise with private landlords to secure and maintain suitable accommodation for clients, ensuring positive relationships and smooth tenancy transitions.</w:t>
            </w:r>
          </w:p>
          <w:p w14:paraId="773C2AE2" w14:textId="6F83A624" w:rsidR="007B0AAB" w:rsidRPr="00FD15B4" w:rsidRDefault="007B0AAB" w:rsidP="00792D0A">
            <w:pPr>
              <w:numPr>
                <w:ilvl w:val="1"/>
                <w:numId w:val="3"/>
              </w:numPr>
              <w:rPr>
                <w:rFonts w:cstheme="minorHAnsi"/>
                <w:sz w:val="24"/>
                <w:szCs w:val="24"/>
              </w:rPr>
            </w:pPr>
            <w:r w:rsidRPr="00FD15B4">
              <w:rPr>
                <w:rFonts w:cstheme="minorHAnsi"/>
                <w:sz w:val="24"/>
                <w:szCs w:val="24"/>
              </w:rPr>
              <w:t xml:space="preserve">Support with </w:t>
            </w:r>
            <w:proofErr w:type="spellStart"/>
            <w:r w:rsidR="00FD15B4" w:rsidRPr="00FD15B4">
              <w:rPr>
                <w:rFonts w:cstheme="minorHAnsi"/>
                <w:sz w:val="24"/>
                <w:szCs w:val="24"/>
              </w:rPr>
              <w:t>Homelink</w:t>
            </w:r>
            <w:proofErr w:type="spellEnd"/>
            <w:r w:rsidRPr="00FD15B4">
              <w:rPr>
                <w:rFonts w:cstheme="minorHAnsi"/>
                <w:sz w:val="24"/>
                <w:szCs w:val="24"/>
              </w:rPr>
              <w:t xml:space="preserve"> </w:t>
            </w:r>
          </w:p>
          <w:p w14:paraId="4C568C56"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Employment Support</w:t>
            </w:r>
          </w:p>
          <w:p w14:paraId="2F5297BC"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Support clients in maintaining employment by helping with schedules, transport, and workplace communication.</w:t>
            </w:r>
          </w:p>
          <w:p w14:paraId="0E93CEA2"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Liaise with employers when appropriate, with client consent, to address barriers to sustained employment.</w:t>
            </w:r>
          </w:p>
          <w:p w14:paraId="576ACD54"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Financial Guidance</w:t>
            </w:r>
          </w:p>
          <w:p w14:paraId="3753FD5D"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Support budgeting and financial planning to ensure clients can meet rent and living costs.</w:t>
            </w:r>
          </w:p>
          <w:p w14:paraId="2C2B9734"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Signpost to financial assistance, benefits, or debt advice services.</w:t>
            </w:r>
          </w:p>
          <w:p w14:paraId="1F546522"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Life Skills Development</w:t>
            </w:r>
          </w:p>
          <w:p w14:paraId="03B88885"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Provide practical guidance on cooking, cleaning, personal hygiene, and household routines.</w:t>
            </w:r>
          </w:p>
          <w:p w14:paraId="595A0E83"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Encourage healthy lifestyle choices and self-care practices.</w:t>
            </w:r>
          </w:p>
          <w:p w14:paraId="6EEB9A45"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Advocacy and Referrals</w:t>
            </w:r>
          </w:p>
          <w:p w14:paraId="5F8A2B5F"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Act as an advocate for clients to access external services (mental health, addiction, healthcare, training programs).</w:t>
            </w:r>
          </w:p>
          <w:p w14:paraId="52AEC157"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Maintain relationships with local agencies, landlords, and support networks to provide holistic support.</w:t>
            </w:r>
          </w:p>
          <w:p w14:paraId="153BFAAE"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Monitoring and Reporting</w:t>
            </w:r>
          </w:p>
          <w:p w14:paraId="390C910B"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Maintain accurate client records and case notes in line with data protection and organizational policy.</w:t>
            </w:r>
          </w:p>
          <w:p w14:paraId="322536CD"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Monitor progress toward tenancy sustainment and employment outcomes.</w:t>
            </w:r>
          </w:p>
          <w:p w14:paraId="58B42E36"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lastRenderedPageBreak/>
              <w:t>Prepare reports for management, funders, or stakeholders as required.</w:t>
            </w:r>
          </w:p>
          <w:p w14:paraId="135DC25C" w14:textId="77777777" w:rsidR="007B0AAB" w:rsidRPr="00FD15B4" w:rsidRDefault="007B0AAB" w:rsidP="00792D0A">
            <w:pPr>
              <w:numPr>
                <w:ilvl w:val="0"/>
                <w:numId w:val="3"/>
              </w:numPr>
              <w:rPr>
                <w:rFonts w:cstheme="minorHAnsi"/>
                <w:sz w:val="24"/>
                <w:szCs w:val="24"/>
              </w:rPr>
            </w:pPr>
            <w:r w:rsidRPr="00FD15B4">
              <w:rPr>
                <w:rFonts w:cstheme="minorHAnsi"/>
                <w:b/>
                <w:bCs/>
                <w:sz w:val="24"/>
                <w:szCs w:val="24"/>
              </w:rPr>
              <w:t>Crisis Support</w:t>
            </w:r>
          </w:p>
          <w:p w14:paraId="0EF5F6C0" w14:textId="77777777" w:rsidR="007B0AAB" w:rsidRPr="00FD15B4" w:rsidRDefault="007B0AAB" w:rsidP="00792D0A">
            <w:pPr>
              <w:numPr>
                <w:ilvl w:val="1"/>
                <w:numId w:val="3"/>
              </w:numPr>
              <w:rPr>
                <w:rFonts w:cstheme="minorHAnsi"/>
                <w:sz w:val="24"/>
                <w:szCs w:val="24"/>
              </w:rPr>
            </w:pPr>
            <w:r w:rsidRPr="00FD15B4">
              <w:rPr>
                <w:rFonts w:cstheme="minorHAnsi"/>
                <w:sz w:val="24"/>
                <w:szCs w:val="24"/>
              </w:rPr>
              <w:t>Provide guidance and immediate support during tenancy or employment-related crises.</w:t>
            </w:r>
          </w:p>
          <w:p w14:paraId="60E5E00E" w14:textId="5EA3A6CC" w:rsidR="00BA4EB8" w:rsidRPr="00FD15B4" w:rsidRDefault="007B0AAB" w:rsidP="00792D0A">
            <w:pPr>
              <w:numPr>
                <w:ilvl w:val="1"/>
                <w:numId w:val="3"/>
              </w:numPr>
              <w:rPr>
                <w:rFonts w:cstheme="minorHAnsi"/>
                <w:sz w:val="24"/>
                <w:szCs w:val="24"/>
              </w:rPr>
            </w:pPr>
            <w:r w:rsidRPr="00FD15B4">
              <w:rPr>
                <w:rFonts w:cstheme="minorHAnsi"/>
                <w:sz w:val="24"/>
                <w:szCs w:val="24"/>
              </w:rPr>
              <w:t>Work collaboratively with hostel staff to manage emergency situations.</w:t>
            </w:r>
          </w:p>
        </w:tc>
      </w:tr>
      <w:tr w:rsidR="00187E39" w14:paraId="78AB73AB" w14:textId="77777777" w:rsidTr="5D5BCDB1">
        <w:tc>
          <w:tcPr>
            <w:tcW w:w="10348" w:type="dxa"/>
          </w:tcPr>
          <w:p w14:paraId="50B37574" w14:textId="0930B519" w:rsidR="003A2250" w:rsidRPr="00FD15B4" w:rsidRDefault="003A2250" w:rsidP="003A2250">
            <w:pPr>
              <w:rPr>
                <w:rFonts w:eastAsia="Times New Roman" w:cstheme="minorHAnsi"/>
                <w:b/>
                <w:bCs/>
                <w:sz w:val="24"/>
                <w:szCs w:val="24"/>
                <w:u w:val="single"/>
              </w:rPr>
            </w:pPr>
            <w:r w:rsidRPr="00FD15B4">
              <w:rPr>
                <w:rFonts w:eastAsia="Times New Roman" w:cstheme="minorHAnsi"/>
                <w:b/>
                <w:bCs/>
                <w:sz w:val="24"/>
                <w:szCs w:val="24"/>
              </w:rPr>
              <w:lastRenderedPageBreak/>
              <w:t>Governance</w:t>
            </w:r>
            <w:r w:rsidR="00464307" w:rsidRPr="00FD15B4">
              <w:rPr>
                <w:rFonts w:eastAsia="Times New Roman" w:cstheme="minorHAnsi"/>
                <w:b/>
                <w:bCs/>
                <w:sz w:val="24"/>
                <w:szCs w:val="24"/>
              </w:rPr>
              <w:t xml:space="preserve"> </w:t>
            </w:r>
            <w:r w:rsidRPr="00FD15B4">
              <w:rPr>
                <w:rFonts w:eastAsia="Times New Roman" w:cstheme="minorHAnsi"/>
                <w:b/>
                <w:bCs/>
                <w:sz w:val="24"/>
                <w:szCs w:val="24"/>
              </w:rPr>
              <w:t>and</w:t>
            </w:r>
            <w:r w:rsidR="00464307" w:rsidRPr="00FD15B4">
              <w:rPr>
                <w:rFonts w:eastAsia="Times New Roman" w:cstheme="minorHAnsi"/>
                <w:b/>
                <w:bCs/>
                <w:sz w:val="24"/>
                <w:szCs w:val="24"/>
              </w:rPr>
              <w:t xml:space="preserve"> </w:t>
            </w:r>
            <w:r w:rsidR="006E494A" w:rsidRPr="00FD15B4">
              <w:rPr>
                <w:rFonts w:eastAsia="Times New Roman" w:cstheme="minorHAnsi"/>
                <w:b/>
                <w:bCs/>
                <w:sz w:val="24"/>
                <w:szCs w:val="24"/>
              </w:rPr>
              <w:t>values</w:t>
            </w:r>
            <w:r w:rsidR="00464307" w:rsidRPr="00FD15B4">
              <w:rPr>
                <w:rFonts w:eastAsia="Times New Roman" w:cstheme="minorHAnsi"/>
                <w:b/>
                <w:bCs/>
                <w:sz w:val="24"/>
                <w:szCs w:val="24"/>
              </w:rPr>
              <w:t>:</w:t>
            </w:r>
          </w:p>
          <w:p w14:paraId="4A8811B6" w14:textId="4D2CA71F" w:rsidR="00785795" w:rsidRPr="00FD15B4" w:rsidRDefault="00785795"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 xml:space="preserve">Uphold and promote Ferry Project’s core values of faith, </w:t>
            </w:r>
            <w:r w:rsidR="000D24F4" w:rsidRPr="00FD15B4">
              <w:rPr>
                <w:rFonts w:eastAsia="Times New Roman" w:cstheme="minorHAnsi"/>
                <w:sz w:val="24"/>
                <w:szCs w:val="24"/>
                <w:lang w:val="en-US"/>
              </w:rPr>
              <w:t xml:space="preserve">integrity, </w:t>
            </w:r>
            <w:r w:rsidRPr="00FD15B4">
              <w:rPr>
                <w:rFonts w:eastAsia="Times New Roman" w:cstheme="minorHAnsi"/>
                <w:sz w:val="24"/>
                <w:szCs w:val="24"/>
                <w:lang w:val="en-US"/>
              </w:rPr>
              <w:t>respect,</w:t>
            </w:r>
            <w:r w:rsidR="000D24F4" w:rsidRPr="00FD15B4">
              <w:rPr>
                <w:rFonts w:eastAsia="Times New Roman" w:cstheme="minorHAnsi"/>
                <w:sz w:val="24"/>
                <w:szCs w:val="24"/>
                <w:lang w:val="en-US"/>
              </w:rPr>
              <w:t xml:space="preserve"> support and</w:t>
            </w:r>
            <w:r w:rsidRPr="00FD15B4">
              <w:rPr>
                <w:rFonts w:eastAsia="Times New Roman" w:cstheme="minorHAnsi"/>
                <w:sz w:val="24"/>
                <w:szCs w:val="24"/>
                <w:lang w:val="en-US"/>
              </w:rPr>
              <w:t xml:space="preserve"> trust</w:t>
            </w:r>
            <w:r w:rsidR="000D24F4" w:rsidRPr="00FD15B4">
              <w:rPr>
                <w:rFonts w:eastAsia="Times New Roman" w:cstheme="minorHAnsi"/>
                <w:sz w:val="24"/>
                <w:szCs w:val="24"/>
                <w:lang w:val="en-US"/>
              </w:rPr>
              <w:t xml:space="preserve"> </w:t>
            </w:r>
            <w:r w:rsidRPr="00FD15B4">
              <w:rPr>
                <w:rFonts w:eastAsia="Times New Roman" w:cstheme="minorHAnsi"/>
                <w:sz w:val="24"/>
                <w:szCs w:val="24"/>
                <w:lang w:val="en-US"/>
              </w:rPr>
              <w:t>in all aspects of operational and administrative leadership.</w:t>
            </w:r>
          </w:p>
          <w:p w14:paraId="7245C159" w14:textId="77777777" w:rsidR="007B0AAB" w:rsidRPr="00FD15B4" w:rsidRDefault="007B0AAB"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 xml:space="preserve">Ensure all tenancy sustainment activities reflect the charity’s commitment to ethical practice, transparency, and accountability. </w:t>
            </w:r>
          </w:p>
          <w:p w14:paraId="61717740" w14:textId="77777777" w:rsidR="007B0AAB" w:rsidRPr="00FD15B4" w:rsidRDefault="007B0AAB"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 xml:space="preserve">Provide accurate and timely information to the Deputy CEO and Senior Leadership Team to support decision-making, evaluation, and strategic planning for the pilot project. </w:t>
            </w:r>
          </w:p>
          <w:p w14:paraId="442DF374" w14:textId="77777777" w:rsidR="007B0AAB" w:rsidRPr="00FD15B4" w:rsidRDefault="007B0AAB"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 xml:space="preserve">Model values-based practice by fostering respectful, empowering relationships with clients, landlords, and partner agencies. </w:t>
            </w:r>
          </w:p>
          <w:p w14:paraId="311079EE" w14:textId="13732A64" w:rsidR="007B0AAB" w:rsidRPr="00FD15B4" w:rsidRDefault="007B0AAB"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 xml:space="preserve">Maintain compliance with legal, regulatory, and contractual obligations, including housing law, safeguarding, and data protection. </w:t>
            </w:r>
          </w:p>
          <w:p w14:paraId="2F282C30" w14:textId="4D54C915" w:rsidR="007B0AAB" w:rsidRPr="00FD15B4" w:rsidRDefault="007B0AAB" w:rsidP="00792D0A">
            <w:pPr>
              <w:pStyle w:val="ListParagraph"/>
              <w:numPr>
                <w:ilvl w:val="0"/>
                <w:numId w:val="2"/>
              </w:numPr>
              <w:spacing w:before="100" w:beforeAutospacing="1" w:after="100" w:afterAutospacing="1" w:line="300" w:lineRule="atLeast"/>
              <w:rPr>
                <w:rFonts w:eastAsia="Times New Roman" w:cstheme="minorHAnsi"/>
                <w:sz w:val="24"/>
                <w:szCs w:val="24"/>
                <w:lang w:val="en-US"/>
              </w:rPr>
            </w:pPr>
            <w:r w:rsidRPr="00FD15B4">
              <w:rPr>
                <w:rFonts w:eastAsia="Times New Roman" w:cstheme="minorHAnsi"/>
                <w:sz w:val="24"/>
                <w:szCs w:val="24"/>
                <w:lang w:val="en-US"/>
              </w:rPr>
              <w:t>Contribute to a culture of integrity and trust, ensuring confidentiality and professionalism in all interactions.</w:t>
            </w:r>
          </w:p>
          <w:tbl>
            <w:tblPr>
              <w:tblStyle w:val="PlainTable1"/>
              <w:tblW w:w="0" w:type="auto"/>
              <w:tblLook w:val="04A0" w:firstRow="1" w:lastRow="0" w:firstColumn="1" w:lastColumn="0" w:noHBand="0" w:noVBand="1"/>
            </w:tblPr>
            <w:tblGrid>
              <w:gridCol w:w="1044"/>
              <w:gridCol w:w="8715"/>
            </w:tblGrid>
            <w:tr w:rsidR="006E494A" w:rsidRPr="00FD15B4" w14:paraId="286CDC6F" w14:textId="77777777" w:rsidTr="00635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A3722F" w14:textId="77777777" w:rsidR="006E494A" w:rsidRPr="00FD15B4" w:rsidRDefault="006E494A" w:rsidP="006E494A">
                  <w:pPr>
                    <w:jc w:val="center"/>
                    <w:rPr>
                      <w:rFonts w:eastAsia="Times New Roman" w:cstheme="minorHAnsi"/>
                      <w:b w:val="0"/>
                      <w:bCs w:val="0"/>
                      <w:kern w:val="0"/>
                      <w14:ligatures w14:val="none"/>
                    </w:rPr>
                  </w:pPr>
                  <w:r w:rsidRPr="00FD15B4">
                    <w:rPr>
                      <w:rFonts w:eastAsia="Times New Roman" w:cstheme="minorHAnsi"/>
                      <w:b w:val="0"/>
                      <w:bCs w:val="0"/>
                      <w:kern w:val="0"/>
                      <w14:ligatures w14:val="none"/>
                    </w:rPr>
                    <w:t>Value</w:t>
                  </w:r>
                </w:p>
              </w:tc>
              <w:tc>
                <w:tcPr>
                  <w:tcW w:w="0" w:type="auto"/>
                  <w:hideMark/>
                </w:tcPr>
                <w:p w14:paraId="2B604CBE" w14:textId="77777777" w:rsidR="006E494A" w:rsidRPr="00FD15B4" w:rsidRDefault="006E494A" w:rsidP="006E494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kern w:val="0"/>
                      <w14:ligatures w14:val="none"/>
                    </w:rPr>
                  </w:pPr>
                  <w:r w:rsidRPr="00FD15B4">
                    <w:rPr>
                      <w:rFonts w:eastAsia="Times New Roman" w:cstheme="minorHAnsi"/>
                      <w:b w:val="0"/>
                      <w:bCs w:val="0"/>
                      <w:kern w:val="0"/>
                      <w14:ligatures w14:val="none"/>
                    </w:rPr>
                    <w:t>Demonstrated Through</w:t>
                  </w:r>
                </w:p>
              </w:tc>
            </w:tr>
            <w:tr w:rsidR="006E494A" w:rsidRPr="00FD15B4" w14:paraId="4BBC7C1C" w14:textId="77777777" w:rsidTr="00635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145C5" w14:textId="77777777" w:rsidR="006E494A" w:rsidRPr="00FD15B4" w:rsidRDefault="006E494A" w:rsidP="006E494A">
                  <w:pPr>
                    <w:rPr>
                      <w:rFonts w:eastAsia="Times New Roman" w:cstheme="minorHAnsi"/>
                      <w:kern w:val="0"/>
                      <w14:ligatures w14:val="none"/>
                    </w:rPr>
                  </w:pPr>
                  <w:r w:rsidRPr="00FD15B4">
                    <w:rPr>
                      <w:rFonts w:eastAsia="Times New Roman" w:cstheme="minorHAnsi"/>
                      <w:b w:val="0"/>
                      <w:bCs w:val="0"/>
                      <w:kern w:val="0"/>
                      <w14:ligatures w14:val="none"/>
                    </w:rPr>
                    <w:t>Faith</w:t>
                  </w:r>
                </w:p>
              </w:tc>
              <w:tc>
                <w:tcPr>
                  <w:tcW w:w="0" w:type="auto"/>
                  <w:hideMark/>
                </w:tcPr>
                <w:p w14:paraId="0FEE804B" w14:textId="77777777" w:rsidR="006E494A" w:rsidRPr="00FD15B4" w:rsidRDefault="006E494A" w:rsidP="006E494A">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sidRPr="00FD15B4">
                    <w:rPr>
                      <w:rFonts w:eastAsia="Times New Roman" w:cstheme="minorHAnsi"/>
                      <w:kern w:val="0"/>
                      <w14:ligatures w14:val="none"/>
                    </w:rPr>
                    <w:t>Leading with hope and belief in the potential of every person, especially in adversity.</w:t>
                  </w:r>
                </w:p>
              </w:tc>
            </w:tr>
            <w:tr w:rsidR="006E494A" w:rsidRPr="00FD15B4" w14:paraId="12B69609" w14:textId="77777777" w:rsidTr="000D24F4">
              <w:tc>
                <w:tcPr>
                  <w:cnfStyle w:val="001000000000" w:firstRow="0" w:lastRow="0" w:firstColumn="1" w:lastColumn="0" w:oddVBand="0" w:evenVBand="0" w:oddHBand="0" w:evenHBand="0" w:firstRowFirstColumn="0" w:firstRowLastColumn="0" w:lastRowFirstColumn="0" w:lastRowLastColumn="0"/>
                  <w:tcW w:w="0" w:type="auto"/>
                </w:tcPr>
                <w:p w14:paraId="18F22739" w14:textId="218D8B76" w:rsidR="006E494A" w:rsidRPr="00FD15B4" w:rsidRDefault="000D24F4" w:rsidP="006E494A">
                  <w:pPr>
                    <w:rPr>
                      <w:rFonts w:eastAsia="Times New Roman" w:cstheme="minorHAnsi"/>
                      <w:b w:val="0"/>
                      <w:bCs w:val="0"/>
                      <w:kern w:val="0"/>
                      <w14:ligatures w14:val="none"/>
                    </w:rPr>
                  </w:pPr>
                  <w:r w:rsidRPr="00FD15B4">
                    <w:rPr>
                      <w:rFonts w:eastAsia="Times New Roman" w:cstheme="minorHAnsi"/>
                      <w:b w:val="0"/>
                      <w:bCs w:val="0"/>
                      <w:kern w:val="0"/>
                      <w14:ligatures w14:val="none"/>
                    </w:rPr>
                    <w:t>Integrity</w:t>
                  </w:r>
                </w:p>
              </w:tc>
              <w:tc>
                <w:tcPr>
                  <w:tcW w:w="0" w:type="auto"/>
                </w:tcPr>
                <w:p w14:paraId="1CD78283" w14:textId="2E26A4AA" w:rsidR="006E494A" w:rsidRPr="00FD15B4" w:rsidRDefault="000D24F4" w:rsidP="006E494A">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FD15B4">
                    <w:rPr>
                      <w:rFonts w:eastAsia="Times New Roman" w:cstheme="minorHAnsi"/>
                      <w:kern w:val="0"/>
                      <w14:ligatures w14:val="none"/>
                    </w:rPr>
                    <w:t>Acting with honesty, transparency, and accountability in all decisions and relationships.</w:t>
                  </w:r>
                </w:p>
              </w:tc>
            </w:tr>
            <w:tr w:rsidR="006E494A" w:rsidRPr="00FD15B4" w14:paraId="3D3F71CB" w14:textId="77777777" w:rsidTr="00635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6A4D3" w14:textId="708776A0" w:rsidR="006E494A" w:rsidRPr="00FD15B4" w:rsidRDefault="000D24F4" w:rsidP="006E494A">
                  <w:pPr>
                    <w:rPr>
                      <w:rFonts w:eastAsia="Times New Roman" w:cstheme="minorHAnsi"/>
                      <w:b w:val="0"/>
                      <w:bCs w:val="0"/>
                      <w:kern w:val="0"/>
                      <w14:ligatures w14:val="none"/>
                    </w:rPr>
                  </w:pPr>
                  <w:r w:rsidRPr="00FD15B4">
                    <w:rPr>
                      <w:rFonts w:eastAsia="Times New Roman" w:cstheme="minorHAnsi"/>
                      <w:b w:val="0"/>
                      <w:bCs w:val="0"/>
                      <w:kern w:val="0"/>
                      <w14:ligatures w14:val="none"/>
                    </w:rPr>
                    <w:t>Respect</w:t>
                  </w:r>
                </w:p>
              </w:tc>
              <w:tc>
                <w:tcPr>
                  <w:tcW w:w="0" w:type="auto"/>
                  <w:hideMark/>
                </w:tcPr>
                <w:p w14:paraId="710DE60D" w14:textId="67881538" w:rsidR="006E494A" w:rsidRPr="00FD15B4" w:rsidRDefault="000D24F4" w:rsidP="006E494A">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sidRPr="00FD15B4">
                    <w:rPr>
                      <w:rFonts w:eastAsia="Times New Roman" w:cstheme="minorHAnsi"/>
                      <w:kern w:val="0"/>
                      <w14:ligatures w14:val="none"/>
                    </w:rPr>
                    <w:t>Treating all individuals’ clients, staff, and partners with dignity, fairness, and care.</w:t>
                  </w:r>
                </w:p>
              </w:tc>
            </w:tr>
            <w:tr w:rsidR="006E494A" w:rsidRPr="00FD15B4" w14:paraId="2EE5BC53" w14:textId="77777777" w:rsidTr="00635A7F">
              <w:tc>
                <w:tcPr>
                  <w:cnfStyle w:val="001000000000" w:firstRow="0" w:lastRow="0" w:firstColumn="1" w:lastColumn="0" w:oddVBand="0" w:evenVBand="0" w:oddHBand="0" w:evenHBand="0" w:firstRowFirstColumn="0" w:firstRowLastColumn="0" w:lastRowFirstColumn="0" w:lastRowLastColumn="0"/>
                  <w:tcW w:w="0" w:type="auto"/>
                  <w:hideMark/>
                </w:tcPr>
                <w:p w14:paraId="45FD3B82" w14:textId="68C06FBD" w:rsidR="006E494A" w:rsidRPr="00FD15B4" w:rsidRDefault="000D24F4" w:rsidP="006E494A">
                  <w:pPr>
                    <w:rPr>
                      <w:rFonts w:eastAsia="Times New Roman" w:cstheme="minorHAnsi"/>
                      <w:b w:val="0"/>
                      <w:bCs w:val="0"/>
                      <w:kern w:val="0"/>
                      <w14:ligatures w14:val="none"/>
                    </w:rPr>
                  </w:pPr>
                  <w:r w:rsidRPr="00FD15B4">
                    <w:rPr>
                      <w:rFonts w:eastAsia="Times New Roman" w:cstheme="minorHAnsi"/>
                      <w:b w:val="0"/>
                      <w:bCs w:val="0"/>
                      <w:kern w:val="0"/>
                      <w14:ligatures w14:val="none"/>
                    </w:rPr>
                    <w:t>Support</w:t>
                  </w:r>
                </w:p>
              </w:tc>
              <w:tc>
                <w:tcPr>
                  <w:tcW w:w="0" w:type="auto"/>
                  <w:hideMark/>
                </w:tcPr>
                <w:p w14:paraId="1EE0BE00" w14:textId="39AAB570" w:rsidR="006E494A" w:rsidRPr="00FD15B4" w:rsidRDefault="000D24F4" w:rsidP="006E494A">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FD15B4">
                    <w:rPr>
                      <w:rFonts w:eastAsia="Times New Roman" w:cstheme="minorHAnsi"/>
                      <w:kern w:val="0"/>
                      <w14:ligatures w14:val="none"/>
                    </w:rPr>
                    <w:t>Providing encouragement, guidance, and practical help to colleagues and clients alike.</w:t>
                  </w:r>
                </w:p>
              </w:tc>
            </w:tr>
            <w:tr w:rsidR="000D24F4" w:rsidRPr="00FD15B4" w14:paraId="4E7312B0" w14:textId="77777777" w:rsidTr="00635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768A14" w14:textId="34F1DFBC" w:rsidR="000D24F4" w:rsidRPr="00FD15B4" w:rsidRDefault="000D24F4" w:rsidP="000D24F4">
                  <w:pPr>
                    <w:rPr>
                      <w:rFonts w:eastAsia="Times New Roman" w:cstheme="minorHAnsi"/>
                      <w:kern w:val="0"/>
                      <w14:ligatures w14:val="none"/>
                    </w:rPr>
                  </w:pPr>
                  <w:r w:rsidRPr="00FD15B4">
                    <w:rPr>
                      <w:rFonts w:eastAsia="Times New Roman" w:cstheme="minorHAnsi"/>
                      <w:b w:val="0"/>
                      <w:bCs w:val="0"/>
                      <w:kern w:val="0"/>
                      <w14:ligatures w14:val="none"/>
                    </w:rPr>
                    <w:t>Trust</w:t>
                  </w:r>
                </w:p>
              </w:tc>
              <w:tc>
                <w:tcPr>
                  <w:tcW w:w="0" w:type="auto"/>
                  <w:hideMark/>
                </w:tcPr>
                <w:p w14:paraId="649BF782" w14:textId="52B25D06" w:rsidR="000D24F4" w:rsidRPr="00FD15B4" w:rsidRDefault="000D24F4" w:rsidP="000D24F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14:ligatures w14:val="none"/>
                    </w:rPr>
                  </w:pPr>
                  <w:r w:rsidRPr="00FD15B4">
                    <w:rPr>
                      <w:rFonts w:eastAsia="Times New Roman" w:cstheme="minorHAnsi"/>
                      <w:kern w:val="0"/>
                      <w14:ligatures w14:val="none"/>
                    </w:rPr>
                    <w:t>Building confidence through ethical leadership, reliability, and confidentiality.</w:t>
                  </w:r>
                </w:p>
              </w:tc>
            </w:tr>
          </w:tbl>
          <w:p w14:paraId="1D28C21A" w14:textId="77777777" w:rsidR="007B0AAB" w:rsidRPr="00FD15B4" w:rsidRDefault="006E494A" w:rsidP="007B0AAB">
            <w:pPr>
              <w:pStyle w:val="NormalWeb"/>
              <w:rPr>
                <w:rFonts w:asciiTheme="minorHAnsi" w:eastAsia="Times New Roman" w:hAnsiTheme="minorHAnsi" w:cstheme="minorHAnsi"/>
                <w:lang w:val="en-US"/>
              </w:rPr>
            </w:pPr>
            <w:r w:rsidRPr="00FD15B4">
              <w:rPr>
                <w:rFonts w:asciiTheme="minorHAnsi" w:eastAsia="Times New Roman" w:hAnsiTheme="minorHAnsi" w:cstheme="minorHAnsi"/>
                <w:b/>
                <w:bCs/>
              </w:rPr>
              <w:t>Conduct Expectations:</w:t>
            </w:r>
            <w:r w:rsidR="00365587" w:rsidRPr="00FD15B4">
              <w:rPr>
                <w:rFonts w:asciiTheme="minorHAnsi" w:eastAsia="Times New Roman" w:hAnsiTheme="minorHAnsi" w:cstheme="minorHAnsi"/>
                <w:b/>
                <w:bCs/>
              </w:rPr>
              <w:t xml:space="preserve"> </w:t>
            </w:r>
            <w:r w:rsidR="007B0AAB" w:rsidRPr="00FD15B4">
              <w:rPr>
                <w:rFonts w:asciiTheme="minorHAnsi" w:eastAsia="Times New Roman" w:hAnsiTheme="minorHAnsi" w:cstheme="minorHAnsi"/>
                <w:lang w:val="en-US"/>
              </w:rPr>
              <w:t>The Tenancy Sustainment Officer is expected to:</w:t>
            </w:r>
          </w:p>
          <w:p w14:paraId="3FAB329E" w14:textId="77777777" w:rsidR="007B0AAB" w:rsidRPr="00FD15B4" w:rsidRDefault="007B0AAB" w:rsidP="00792D0A">
            <w:pPr>
              <w:numPr>
                <w:ilvl w:val="0"/>
                <w:numId w:val="5"/>
              </w:numPr>
              <w:spacing w:before="100" w:beforeAutospacing="1" w:after="100" w:afterAutospacing="1"/>
              <w:rPr>
                <w:rFonts w:eastAsia="Times New Roman" w:cstheme="minorHAnsi"/>
                <w:i/>
                <w:iCs/>
                <w:sz w:val="24"/>
                <w:szCs w:val="24"/>
                <w:lang w:val="en-US"/>
              </w:rPr>
            </w:pPr>
            <w:r w:rsidRPr="00FD15B4">
              <w:rPr>
                <w:rFonts w:eastAsia="Times New Roman" w:cstheme="minorHAnsi"/>
                <w:i/>
                <w:iCs/>
                <w:sz w:val="24"/>
                <w:szCs w:val="24"/>
                <w:lang w:val="en-US"/>
              </w:rPr>
              <w:t>Demonstrate professionalism, accountability, and respect in all interactions.</w:t>
            </w:r>
          </w:p>
          <w:p w14:paraId="25C1A2B4" w14:textId="77777777" w:rsidR="007B0AAB" w:rsidRPr="00FD15B4" w:rsidRDefault="007B0AAB" w:rsidP="00792D0A">
            <w:pPr>
              <w:numPr>
                <w:ilvl w:val="0"/>
                <w:numId w:val="5"/>
              </w:numPr>
              <w:spacing w:before="100" w:beforeAutospacing="1" w:after="100" w:afterAutospacing="1"/>
              <w:rPr>
                <w:rFonts w:eastAsia="Times New Roman" w:cstheme="minorHAnsi"/>
                <w:i/>
                <w:iCs/>
                <w:sz w:val="24"/>
                <w:szCs w:val="24"/>
                <w:lang w:val="en-US"/>
              </w:rPr>
            </w:pPr>
            <w:r w:rsidRPr="00FD15B4">
              <w:rPr>
                <w:rFonts w:eastAsia="Times New Roman" w:cstheme="minorHAnsi"/>
                <w:i/>
                <w:iCs/>
                <w:sz w:val="24"/>
                <w:szCs w:val="24"/>
                <w:lang w:val="en-US"/>
              </w:rPr>
              <w:t>Uphold health and safety standards when visiting properties or meeting clients.</w:t>
            </w:r>
          </w:p>
          <w:p w14:paraId="108B9BED" w14:textId="77777777" w:rsidR="007B0AAB" w:rsidRPr="00FD15B4" w:rsidRDefault="007B0AAB" w:rsidP="00792D0A">
            <w:pPr>
              <w:numPr>
                <w:ilvl w:val="0"/>
                <w:numId w:val="5"/>
              </w:numPr>
              <w:spacing w:before="100" w:beforeAutospacing="1" w:after="100" w:afterAutospacing="1"/>
              <w:rPr>
                <w:rFonts w:eastAsia="Times New Roman" w:cstheme="minorHAnsi"/>
                <w:i/>
                <w:iCs/>
                <w:sz w:val="24"/>
                <w:szCs w:val="24"/>
                <w:lang w:val="en-US"/>
              </w:rPr>
            </w:pPr>
            <w:r w:rsidRPr="00FD15B4">
              <w:rPr>
                <w:rFonts w:eastAsia="Times New Roman" w:cstheme="minorHAnsi"/>
                <w:i/>
                <w:iCs/>
                <w:sz w:val="24"/>
                <w:szCs w:val="24"/>
                <w:lang w:val="en-US"/>
              </w:rPr>
              <w:t>Collaborate effectively with internal teams and external partners.</w:t>
            </w:r>
          </w:p>
          <w:p w14:paraId="3B4F9F9F" w14:textId="734BBC54" w:rsidR="00C97F44" w:rsidRPr="00FD15B4" w:rsidRDefault="007B0AAB" w:rsidP="00792D0A">
            <w:pPr>
              <w:numPr>
                <w:ilvl w:val="0"/>
                <w:numId w:val="5"/>
              </w:numPr>
              <w:spacing w:before="100" w:beforeAutospacing="1" w:after="100" w:afterAutospacing="1"/>
              <w:rPr>
                <w:rFonts w:eastAsia="Times New Roman" w:cstheme="minorHAnsi"/>
                <w:i/>
                <w:iCs/>
                <w:sz w:val="24"/>
                <w:szCs w:val="24"/>
                <w:lang w:val="en-US"/>
              </w:rPr>
            </w:pPr>
            <w:r w:rsidRPr="00FD15B4">
              <w:rPr>
                <w:rFonts w:eastAsia="Times New Roman" w:cstheme="minorHAnsi"/>
                <w:i/>
                <w:iCs/>
                <w:sz w:val="24"/>
                <w:szCs w:val="24"/>
                <w:lang w:val="en-US"/>
              </w:rPr>
              <w:t>Contribute to continuous improvement and sustainability in line with The Ferry Project’s values.</w:t>
            </w:r>
          </w:p>
        </w:tc>
      </w:tr>
      <w:tr w:rsidR="00187E39" w14:paraId="691380B9" w14:textId="77777777" w:rsidTr="5D5BCDB1">
        <w:tc>
          <w:tcPr>
            <w:tcW w:w="10348" w:type="dxa"/>
          </w:tcPr>
          <w:p w14:paraId="0E36F933" w14:textId="77777777" w:rsidR="003A2250" w:rsidRPr="00FD15B4" w:rsidRDefault="003A2250" w:rsidP="003A2250">
            <w:pPr>
              <w:rPr>
                <w:rFonts w:eastAsia="Times New Roman" w:cstheme="minorHAnsi"/>
                <w:b/>
                <w:bCs/>
                <w:sz w:val="24"/>
                <w:szCs w:val="24"/>
                <w:u w:val="single"/>
              </w:rPr>
            </w:pPr>
          </w:p>
          <w:p w14:paraId="34A5FA39" w14:textId="6A0E0011" w:rsidR="00304192" w:rsidRPr="00FD15B4" w:rsidRDefault="00304192" w:rsidP="003A2250">
            <w:pPr>
              <w:rPr>
                <w:rFonts w:eastAsia="Times New Roman" w:cstheme="minorHAnsi"/>
                <w:b/>
                <w:bCs/>
                <w:sz w:val="24"/>
                <w:szCs w:val="24"/>
              </w:rPr>
            </w:pPr>
            <w:r w:rsidRPr="00FD15B4">
              <w:rPr>
                <w:rFonts w:eastAsia="Times New Roman" w:cstheme="minorHAnsi"/>
                <w:b/>
                <w:bCs/>
                <w:sz w:val="24"/>
                <w:szCs w:val="24"/>
              </w:rPr>
              <w:t>Ambassador</w:t>
            </w:r>
            <w:r w:rsidR="003A2250" w:rsidRPr="00FD15B4">
              <w:rPr>
                <w:rFonts w:eastAsia="Times New Roman" w:cstheme="minorHAnsi"/>
                <w:b/>
                <w:bCs/>
                <w:sz w:val="24"/>
                <w:szCs w:val="24"/>
              </w:rPr>
              <w:t>:</w:t>
            </w:r>
          </w:p>
          <w:p w14:paraId="723B2B4A" w14:textId="77777777" w:rsidR="004F20E9" w:rsidRPr="00FD15B4" w:rsidRDefault="004F20E9"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t>Act as a visible and credible representative of Ferry Project in the community, with funders, partners, and public forums.</w:t>
            </w:r>
          </w:p>
          <w:p w14:paraId="2D72A410" w14:textId="77777777" w:rsidR="00F24D7F" w:rsidRPr="00FD15B4" w:rsidRDefault="004F20E9"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t>Promote the charity’s mission, values, and achievements to raise its profile and influence.</w:t>
            </w:r>
          </w:p>
          <w:p w14:paraId="3FB2855B" w14:textId="77777777" w:rsidR="00F24D7F" w:rsidRPr="00FD15B4" w:rsidRDefault="00F24D7F"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t>Uphold the highest standards of confidentiality when handling personal data, HR matters, and sensitive organisational information.</w:t>
            </w:r>
          </w:p>
          <w:p w14:paraId="2983E6FE" w14:textId="77777777" w:rsidR="00F24D7F" w:rsidRPr="00FD15B4" w:rsidRDefault="00F24D7F"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t>Model professional behaviour and integrity in line with Ferry Project’s values and code of conduct.</w:t>
            </w:r>
          </w:p>
          <w:p w14:paraId="594095BD" w14:textId="77777777" w:rsidR="005E45B8" w:rsidRPr="00FD15B4" w:rsidRDefault="00F24D7F"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t>Promote a culture of trust, respect, and ethical practice across all operational and administrative functions.</w:t>
            </w:r>
          </w:p>
          <w:p w14:paraId="585C541B" w14:textId="14448C47" w:rsidR="005E45B8" w:rsidRPr="00FD15B4" w:rsidRDefault="005E45B8" w:rsidP="00792D0A">
            <w:pPr>
              <w:numPr>
                <w:ilvl w:val="0"/>
                <w:numId w:val="1"/>
              </w:numPr>
              <w:spacing w:before="100" w:beforeAutospacing="1" w:after="100" w:afterAutospacing="1" w:line="300" w:lineRule="atLeast"/>
              <w:rPr>
                <w:rFonts w:cstheme="minorHAnsi"/>
                <w:sz w:val="24"/>
                <w:szCs w:val="24"/>
              </w:rPr>
            </w:pPr>
            <w:r w:rsidRPr="00FD15B4">
              <w:rPr>
                <w:rFonts w:cstheme="minorHAnsi"/>
                <w:sz w:val="24"/>
                <w:szCs w:val="24"/>
              </w:rPr>
              <w:lastRenderedPageBreak/>
              <w:t>Acting as a professional and approachable point of contact for contractors, suppliers, visitors, and community partners, reflecting the values and mission of The Ferry Project in all interactions.</w:t>
            </w:r>
          </w:p>
        </w:tc>
      </w:tr>
      <w:tr w:rsidR="00187E39" w14:paraId="1C198978" w14:textId="77777777" w:rsidTr="5D5BCDB1">
        <w:tc>
          <w:tcPr>
            <w:tcW w:w="10348" w:type="dxa"/>
          </w:tcPr>
          <w:p w14:paraId="7D850543" w14:textId="77777777" w:rsidR="003A2250" w:rsidRPr="00FD15B4" w:rsidRDefault="003A2250" w:rsidP="003A2250">
            <w:pPr>
              <w:rPr>
                <w:rFonts w:eastAsia="Times New Roman" w:cstheme="minorHAnsi"/>
                <w:b/>
                <w:bCs/>
                <w:sz w:val="24"/>
                <w:szCs w:val="24"/>
                <w:u w:val="single"/>
              </w:rPr>
            </w:pPr>
          </w:p>
          <w:p w14:paraId="424D4EB0" w14:textId="6E02D3D2" w:rsidR="003A2250" w:rsidRPr="00FD15B4" w:rsidRDefault="003A2250" w:rsidP="003A2250">
            <w:pPr>
              <w:rPr>
                <w:rFonts w:eastAsia="Times New Roman" w:cstheme="minorHAnsi"/>
                <w:sz w:val="24"/>
                <w:szCs w:val="24"/>
              </w:rPr>
            </w:pPr>
            <w:r w:rsidRPr="00FD15B4">
              <w:rPr>
                <w:rFonts w:eastAsia="Times New Roman" w:cstheme="minorHAnsi"/>
                <w:b/>
                <w:bCs/>
                <w:sz w:val="24"/>
                <w:szCs w:val="24"/>
              </w:rPr>
              <w:t>Program Management and Impact Evaluation</w:t>
            </w:r>
            <w:r w:rsidRPr="00FD15B4">
              <w:rPr>
                <w:rFonts w:eastAsia="Times New Roman" w:cstheme="minorHAnsi"/>
                <w:sz w:val="24"/>
                <w:szCs w:val="24"/>
              </w:rPr>
              <w:t>:</w:t>
            </w:r>
          </w:p>
          <w:p w14:paraId="614BF9EC" w14:textId="77777777" w:rsidR="00A75E2E" w:rsidRPr="00FD15B4" w:rsidRDefault="00A75E2E" w:rsidP="00A75E2E">
            <w:pPr>
              <w:rPr>
                <w:rFonts w:eastAsia="Times New Roman" w:cstheme="minorHAnsi"/>
                <w:sz w:val="24"/>
                <w:szCs w:val="24"/>
                <w:lang w:val="en-US"/>
              </w:rPr>
            </w:pPr>
          </w:p>
          <w:p w14:paraId="55C00FCC" w14:textId="09FFAD86" w:rsidR="00A75E2E" w:rsidRPr="00FD15B4"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 xml:space="preserve">Ensure tenancy sustainment activities align with The Ferry Project’s strategic goals, supporting clients to transition successfully into independent living and employment. </w:t>
            </w:r>
          </w:p>
          <w:p w14:paraId="442AE624" w14:textId="4F504081" w:rsidR="00A75E2E" w:rsidRPr="00FD15B4"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 xml:space="preserve">Maintain accurate records of: </w:t>
            </w:r>
          </w:p>
          <w:p w14:paraId="3CCBD589"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Client engagement and support provided.</w:t>
            </w:r>
          </w:p>
          <w:p w14:paraId="72CBB62B"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Tenancy and employment outcomes.</w:t>
            </w:r>
          </w:p>
          <w:p w14:paraId="0C1881D1"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Well-being scores and feedback surveys.</w:t>
            </w:r>
          </w:p>
          <w:p w14:paraId="2338DB83" w14:textId="276416B3" w:rsidR="00A75E2E" w:rsidRPr="00FD15B4"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 xml:space="preserve">Collect and analyse data to measure impact against pilot KPIs, including: </w:t>
            </w:r>
          </w:p>
          <w:p w14:paraId="5749E6FD"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Number of clients supported.</w:t>
            </w:r>
          </w:p>
          <w:p w14:paraId="492F4CCE"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Percentage sustaining tenancy and employment.</w:t>
            </w:r>
          </w:p>
          <w:p w14:paraId="36A24CF5" w14:textId="77777777" w:rsidR="00A75E2E" w:rsidRPr="00FD15B4" w:rsidRDefault="00A75E2E" w:rsidP="00FA2467">
            <w:pPr>
              <w:numPr>
                <w:ilvl w:val="0"/>
                <w:numId w:val="15"/>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Client-reported improvements in independence and well-being.</w:t>
            </w:r>
          </w:p>
          <w:p w14:paraId="0B6F2FD8" w14:textId="1374F74A" w:rsidR="00A75E2E" w:rsidRPr="00FD15B4"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 xml:space="preserve">Identify trends, gaps, and opportunities for improvement in tenancy sustainment services and contribute to future service development and funding proposals. </w:t>
            </w:r>
          </w:p>
          <w:p w14:paraId="7FA7AB5B" w14:textId="1622575F" w:rsidR="00A75E2E" w:rsidRPr="00FD15B4"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 xml:space="preserve">Work closely with the Deputy CEO to ensure impact data is integrated into organisational monitoring and evaluation systems and reported to funders and stakeholders. </w:t>
            </w:r>
          </w:p>
          <w:p w14:paraId="6BEA08C6" w14:textId="77777777" w:rsidR="004F20E9" w:rsidRDefault="00A75E2E" w:rsidP="00FA2467">
            <w:pPr>
              <w:pStyle w:val="ListParagraph"/>
              <w:numPr>
                <w:ilvl w:val="0"/>
                <w:numId w:val="15"/>
              </w:numPr>
              <w:rPr>
                <w:rFonts w:eastAsia="Times New Roman" w:cstheme="minorHAnsi"/>
                <w:sz w:val="24"/>
                <w:szCs w:val="24"/>
                <w:lang w:val="en-US"/>
              </w:rPr>
            </w:pPr>
            <w:r w:rsidRPr="00FD15B4">
              <w:rPr>
                <w:rFonts w:eastAsia="Times New Roman" w:cstheme="minorHAnsi"/>
                <w:sz w:val="24"/>
                <w:szCs w:val="24"/>
                <w:lang w:val="en-US"/>
              </w:rPr>
              <w:t>Support the preparation of evaluation reports that demonstrate the effectiveness of the pilot and inform decisions on scaling or adapting the program.</w:t>
            </w:r>
          </w:p>
          <w:p w14:paraId="3E4C9C6B" w14:textId="4775721D" w:rsidR="00FA2467" w:rsidRPr="00FA2467" w:rsidRDefault="00FA2467" w:rsidP="00FA2467">
            <w:pPr>
              <w:ind w:left="720"/>
              <w:rPr>
                <w:rFonts w:eastAsia="Times New Roman" w:cstheme="minorHAnsi"/>
                <w:sz w:val="24"/>
                <w:szCs w:val="24"/>
                <w:lang w:val="en-US"/>
              </w:rPr>
            </w:pPr>
          </w:p>
        </w:tc>
      </w:tr>
      <w:tr w:rsidR="00187E39" w14:paraId="0EDB83F5" w14:textId="77777777" w:rsidTr="5D5BCDB1">
        <w:tc>
          <w:tcPr>
            <w:tcW w:w="10348" w:type="dxa"/>
          </w:tcPr>
          <w:p w14:paraId="708BB1E5" w14:textId="5454EE8E" w:rsidR="00187E39" w:rsidRPr="00FD15B4" w:rsidRDefault="00187E39" w:rsidP="00187E39">
            <w:pPr>
              <w:rPr>
                <w:rFonts w:cstheme="minorHAnsi"/>
                <w:sz w:val="24"/>
                <w:szCs w:val="24"/>
              </w:rPr>
            </w:pPr>
            <w:r w:rsidRPr="00FD15B4">
              <w:rPr>
                <w:rFonts w:cstheme="minorHAnsi"/>
                <w:sz w:val="24"/>
                <w:szCs w:val="24"/>
              </w:rPr>
              <w:t xml:space="preserve"> </w:t>
            </w:r>
          </w:p>
          <w:p w14:paraId="4D099DBE" w14:textId="7E4708F9" w:rsidR="006B3257" w:rsidRPr="00FD15B4" w:rsidRDefault="003A2250" w:rsidP="003A2250">
            <w:pPr>
              <w:rPr>
                <w:rFonts w:eastAsia="Times New Roman" w:cstheme="minorHAnsi"/>
                <w:b/>
                <w:bCs/>
                <w:sz w:val="24"/>
                <w:szCs w:val="24"/>
              </w:rPr>
            </w:pPr>
            <w:r w:rsidRPr="00FD15B4">
              <w:rPr>
                <w:rFonts w:eastAsia="Times New Roman" w:cstheme="minorHAnsi"/>
                <w:b/>
                <w:bCs/>
                <w:sz w:val="24"/>
                <w:szCs w:val="24"/>
              </w:rPr>
              <w:t>Persona</w:t>
            </w:r>
            <w:r w:rsidR="4F407894" w:rsidRPr="00FD15B4">
              <w:rPr>
                <w:rFonts w:eastAsia="Times New Roman" w:cstheme="minorHAnsi"/>
                <w:b/>
                <w:bCs/>
                <w:sz w:val="24"/>
                <w:szCs w:val="24"/>
              </w:rPr>
              <w:t>l:</w:t>
            </w:r>
          </w:p>
          <w:p w14:paraId="39E4511D" w14:textId="77777777" w:rsidR="005E45B8" w:rsidRPr="00FD15B4" w:rsidRDefault="005E45B8" w:rsidP="00792D0A">
            <w:pPr>
              <w:numPr>
                <w:ilvl w:val="0"/>
                <w:numId w:val="4"/>
              </w:numPr>
              <w:spacing w:before="100" w:beforeAutospacing="1" w:after="100" w:afterAutospacing="1" w:line="300" w:lineRule="atLeast"/>
              <w:rPr>
                <w:rFonts w:cstheme="minorHAnsi"/>
                <w:sz w:val="24"/>
                <w:szCs w:val="24"/>
              </w:rPr>
            </w:pPr>
            <w:r w:rsidRPr="00FD15B4">
              <w:rPr>
                <w:rFonts w:cstheme="minorHAnsi"/>
                <w:sz w:val="24"/>
                <w:szCs w:val="24"/>
              </w:rPr>
              <w:t>Lead by example in all areas of work, demonstrating excellent attention to detail, particularly in personal presentation and professional conduct.</w:t>
            </w:r>
          </w:p>
          <w:p w14:paraId="070885E7" w14:textId="77777777" w:rsidR="005E45B8" w:rsidRPr="00FD15B4" w:rsidRDefault="005E45B8" w:rsidP="00792D0A">
            <w:pPr>
              <w:numPr>
                <w:ilvl w:val="0"/>
                <w:numId w:val="4"/>
              </w:numPr>
              <w:spacing w:before="100" w:beforeAutospacing="1" w:after="100" w:afterAutospacing="1" w:line="300" w:lineRule="atLeast"/>
              <w:rPr>
                <w:rFonts w:cstheme="minorHAnsi"/>
                <w:sz w:val="24"/>
                <w:szCs w:val="24"/>
              </w:rPr>
            </w:pPr>
            <w:r w:rsidRPr="00FD15B4">
              <w:rPr>
                <w:rFonts w:cstheme="minorHAnsi"/>
                <w:sz w:val="24"/>
                <w:szCs w:val="24"/>
              </w:rPr>
              <w:t>Adhere to all Ferry Project policies and procedures, including safeguarding, health and safety, equality and diversity, and data protection.</w:t>
            </w:r>
          </w:p>
          <w:p w14:paraId="0C5EEC6D" w14:textId="414AEDBA" w:rsidR="005E45B8" w:rsidRPr="00FD15B4" w:rsidRDefault="00A75E2E" w:rsidP="00792D0A">
            <w:pPr>
              <w:numPr>
                <w:ilvl w:val="0"/>
                <w:numId w:val="4"/>
              </w:numPr>
              <w:spacing w:before="100" w:beforeAutospacing="1" w:after="100" w:afterAutospacing="1" w:line="300" w:lineRule="atLeast"/>
              <w:rPr>
                <w:rFonts w:cstheme="minorHAnsi"/>
                <w:sz w:val="24"/>
                <w:szCs w:val="24"/>
              </w:rPr>
            </w:pPr>
            <w:r w:rsidRPr="00FD15B4">
              <w:rPr>
                <w:rFonts w:eastAsia="Times New Roman" w:cstheme="minorHAnsi"/>
                <w:sz w:val="24"/>
                <w:szCs w:val="24"/>
                <w:lang w:val="en-US"/>
              </w:rPr>
              <w:t xml:space="preserve">Contribute to risk management by identifying tenancy-related risks and implementing appropriate mitigation strategies in collaboration with the Deputy CEO. </w:t>
            </w:r>
          </w:p>
          <w:p w14:paraId="3A3498ED" w14:textId="644C4E1E" w:rsidR="00A75E2E" w:rsidRPr="00FD15B4" w:rsidRDefault="00A75E2E" w:rsidP="00792D0A">
            <w:pPr>
              <w:numPr>
                <w:ilvl w:val="0"/>
                <w:numId w:val="4"/>
              </w:numPr>
              <w:spacing w:before="100" w:beforeAutospacing="1" w:after="100" w:afterAutospacing="1" w:line="300" w:lineRule="atLeast"/>
              <w:rPr>
                <w:rFonts w:cstheme="minorHAnsi"/>
                <w:sz w:val="24"/>
                <w:szCs w:val="24"/>
              </w:rPr>
            </w:pPr>
            <w:r w:rsidRPr="00FD15B4">
              <w:rPr>
                <w:rFonts w:eastAsia="Times New Roman" w:cstheme="minorHAnsi"/>
                <w:sz w:val="24"/>
                <w:szCs w:val="24"/>
                <w:lang w:val="en-US"/>
              </w:rPr>
              <w:t>Support business continuity planning for tenancy sustainment services and make recommendations to the Deputy CEO and CEO to ensure resilience in service delivery.</w:t>
            </w:r>
          </w:p>
        </w:tc>
      </w:tr>
      <w:tr w:rsidR="5D5BCDB1" w14:paraId="50488E6B" w14:textId="77777777" w:rsidTr="5D5BCDB1">
        <w:trPr>
          <w:trHeight w:val="300"/>
        </w:trPr>
        <w:tc>
          <w:tcPr>
            <w:tcW w:w="10348" w:type="dxa"/>
          </w:tcPr>
          <w:p w14:paraId="77119D01" w14:textId="4996AAD0" w:rsidR="67787C49" w:rsidRPr="00FD15B4" w:rsidRDefault="67787C49" w:rsidP="5D5BCDB1">
            <w:pPr>
              <w:rPr>
                <w:rFonts w:cstheme="minorHAnsi"/>
                <w:b/>
                <w:bCs/>
                <w:sz w:val="24"/>
                <w:szCs w:val="24"/>
              </w:rPr>
            </w:pPr>
            <w:r w:rsidRPr="00FD15B4">
              <w:rPr>
                <w:rFonts w:cstheme="minorHAnsi"/>
                <w:b/>
                <w:bCs/>
                <w:sz w:val="24"/>
                <w:szCs w:val="24"/>
              </w:rPr>
              <w:t>C) Skills/Knowledge/Experience:</w:t>
            </w:r>
          </w:p>
        </w:tc>
      </w:tr>
      <w:tr w:rsidR="009112C8" w:rsidRPr="006F7FD0" w14:paraId="4CCA70DF" w14:textId="77777777" w:rsidTr="5D5BCDB1">
        <w:tc>
          <w:tcPr>
            <w:tcW w:w="10348" w:type="dxa"/>
          </w:tcPr>
          <w:p w14:paraId="3961A614" w14:textId="77777777" w:rsidR="005E45B8" w:rsidRPr="00FD15B4" w:rsidRDefault="00F93727" w:rsidP="005E45B8">
            <w:pPr>
              <w:spacing w:before="100" w:beforeAutospacing="1" w:after="100" w:afterAutospacing="1" w:line="300" w:lineRule="atLeast"/>
              <w:outlineLvl w:val="2"/>
              <w:rPr>
                <w:rFonts w:eastAsia="Times New Roman" w:cstheme="minorHAnsi"/>
                <w:b/>
                <w:bCs/>
                <w:sz w:val="24"/>
                <w:szCs w:val="24"/>
                <w:lang w:val="en-US"/>
              </w:rPr>
            </w:pPr>
            <w:r w:rsidRPr="00FD15B4">
              <w:rPr>
                <w:rFonts w:eastAsia="Times New Roman" w:cstheme="minorHAnsi"/>
                <w:b/>
                <w:bCs/>
                <w:sz w:val="24"/>
                <w:szCs w:val="24"/>
                <w:lang w:val="en-US"/>
              </w:rPr>
              <w:t>Essential Skills, Knowledge &amp; Experience</w:t>
            </w:r>
          </w:p>
          <w:p w14:paraId="60F2C038" w14:textId="77777777" w:rsidR="007B0AAB" w:rsidRPr="00FD15B4" w:rsidRDefault="007B0AAB" w:rsidP="007B0AAB">
            <w:pPr>
              <w:spacing w:before="100" w:beforeAutospacing="1" w:after="100" w:afterAutospacing="1"/>
              <w:rPr>
                <w:rFonts w:eastAsia="Times New Roman" w:cstheme="minorHAnsi"/>
                <w:sz w:val="24"/>
                <w:szCs w:val="24"/>
                <w:lang w:val="en-US"/>
              </w:rPr>
            </w:pPr>
            <w:r w:rsidRPr="00FD15B4">
              <w:rPr>
                <w:rFonts w:eastAsia="Times New Roman" w:cstheme="minorHAnsi"/>
                <w:b/>
                <w:bCs/>
                <w:sz w:val="24"/>
                <w:szCs w:val="24"/>
                <w:lang w:val="en-US"/>
              </w:rPr>
              <w:t>Essential:</w:t>
            </w:r>
          </w:p>
          <w:p w14:paraId="5BC51B1B" w14:textId="77777777" w:rsidR="007B0AAB"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Experience working with people who are homeless or at risk of homelessness.</w:t>
            </w:r>
          </w:p>
          <w:p w14:paraId="45EC001D" w14:textId="15D3F6E2" w:rsidR="00FD15B4" w:rsidRPr="00FD15B4" w:rsidRDefault="00FD15B4" w:rsidP="00792D0A">
            <w:pPr>
              <w:numPr>
                <w:ilvl w:val="0"/>
                <w:numId w:val="6"/>
              </w:numPr>
              <w:spacing w:before="100" w:beforeAutospacing="1" w:after="100" w:afterAutospacing="1"/>
              <w:rPr>
                <w:rFonts w:eastAsia="Times New Roman" w:cstheme="minorHAnsi"/>
                <w:sz w:val="24"/>
                <w:szCs w:val="24"/>
                <w:lang w:val="en-US"/>
              </w:rPr>
            </w:pPr>
            <w:r>
              <w:rPr>
                <w:rFonts w:eastAsia="Times New Roman" w:cstheme="minorHAnsi"/>
                <w:sz w:val="24"/>
                <w:szCs w:val="24"/>
                <w:lang w:val="en-US"/>
              </w:rPr>
              <w:t xml:space="preserve">A full driving license is essential </w:t>
            </w:r>
          </w:p>
          <w:p w14:paraId="33ADB0D4" w14:textId="77777777" w:rsidR="007B0AAB" w:rsidRPr="00FD15B4"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Knowledge of housing systems, tenancy law, and employment support.</w:t>
            </w:r>
          </w:p>
          <w:p w14:paraId="29657C93" w14:textId="159D7306" w:rsidR="007B0AAB" w:rsidRPr="00FD15B4"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Strong interpersonal and advocacy skills.</w:t>
            </w:r>
            <w:r w:rsidR="00390543" w:rsidRPr="00FD15B4">
              <w:rPr>
                <w:rFonts w:eastAsia="Times New Roman" w:cstheme="minorHAnsi"/>
                <w:sz w:val="24"/>
                <w:szCs w:val="24"/>
                <w:lang w:val="en-US"/>
              </w:rPr>
              <w:t xml:space="preserve"> Including the ability to engage with landlords, employers and partner agencies to represent the client needs.</w:t>
            </w:r>
          </w:p>
          <w:p w14:paraId="3568D8C9" w14:textId="77777777" w:rsidR="007B0AAB" w:rsidRPr="00FD15B4"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lastRenderedPageBreak/>
              <w:t>Ability to manage challenging situations calmly and effectively.</w:t>
            </w:r>
          </w:p>
          <w:p w14:paraId="3FBE6994" w14:textId="7A28CD86" w:rsidR="007B0AAB" w:rsidRPr="00FD15B4"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Good organizational and record-keeping skills.</w:t>
            </w:r>
          </w:p>
          <w:p w14:paraId="683C1D3E" w14:textId="77777777" w:rsidR="00390543" w:rsidRPr="00FD15B4" w:rsidRDefault="007B0AAB"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Confident lone worker</w:t>
            </w:r>
            <w:r w:rsidR="00390543" w:rsidRPr="00FD15B4">
              <w:rPr>
                <w:rFonts w:eastAsia="Times New Roman" w:cstheme="minorHAnsi"/>
                <w:sz w:val="24"/>
                <w:szCs w:val="24"/>
                <w:lang w:val="en-US"/>
              </w:rPr>
              <w:t>, with strong risk assessment and personal safety awareness.</w:t>
            </w:r>
          </w:p>
          <w:p w14:paraId="6E891F6F" w14:textId="77777777" w:rsidR="00390543" w:rsidRPr="00FD15B4" w:rsidRDefault="00390543"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 xml:space="preserve">Understanding and application of safeguarding protocols for vulnerable adults. </w:t>
            </w:r>
          </w:p>
          <w:p w14:paraId="42B218EA" w14:textId="77777777" w:rsidR="00390543" w:rsidRPr="00FD15B4" w:rsidRDefault="00390543"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Ability to maintain professional boundaries while building trust and rapport.</w:t>
            </w:r>
          </w:p>
          <w:p w14:paraId="6FEA7318" w14:textId="575A6A6F" w:rsidR="00390543" w:rsidRPr="00FD15B4" w:rsidRDefault="00390543" w:rsidP="00792D0A">
            <w:pPr>
              <w:numPr>
                <w:ilvl w:val="0"/>
                <w:numId w:val="6"/>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Commitment to trauma-informed, person-led practice, ensuring support is empathetic and empowering.</w:t>
            </w:r>
          </w:p>
          <w:p w14:paraId="5A88AC67" w14:textId="77777777" w:rsidR="007B0AAB" w:rsidRPr="00FD15B4" w:rsidRDefault="007B0AAB" w:rsidP="007B0AAB">
            <w:pPr>
              <w:spacing w:before="100" w:beforeAutospacing="1" w:after="100" w:afterAutospacing="1"/>
              <w:rPr>
                <w:rFonts w:eastAsia="Times New Roman" w:cstheme="minorHAnsi"/>
                <w:sz w:val="24"/>
                <w:szCs w:val="24"/>
                <w:lang w:val="en-US"/>
              </w:rPr>
            </w:pPr>
            <w:r w:rsidRPr="00FD15B4">
              <w:rPr>
                <w:rFonts w:eastAsia="Times New Roman" w:cstheme="minorHAnsi"/>
                <w:b/>
                <w:bCs/>
                <w:sz w:val="24"/>
                <w:szCs w:val="24"/>
                <w:lang w:val="en-US"/>
              </w:rPr>
              <w:t>Desirable:</w:t>
            </w:r>
          </w:p>
          <w:p w14:paraId="484AC675" w14:textId="77777777" w:rsidR="007B0AAB" w:rsidRPr="00FD15B4" w:rsidRDefault="007B0AAB" w:rsidP="00792D0A">
            <w:pPr>
              <w:numPr>
                <w:ilvl w:val="0"/>
                <w:numId w:val="7"/>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Experience supporting clients with mental health or complex needs.</w:t>
            </w:r>
          </w:p>
          <w:p w14:paraId="77AC4493" w14:textId="77777777" w:rsidR="007B0AAB" w:rsidRPr="00FD15B4" w:rsidRDefault="007B0AAB" w:rsidP="00792D0A">
            <w:pPr>
              <w:numPr>
                <w:ilvl w:val="0"/>
                <w:numId w:val="7"/>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Knowledge of budgeting and financial planning.</w:t>
            </w:r>
          </w:p>
          <w:p w14:paraId="0BE9A936" w14:textId="54E8D4DA" w:rsidR="007B0AAB" w:rsidRPr="00FD15B4" w:rsidRDefault="007B0AAB" w:rsidP="00792D0A">
            <w:pPr>
              <w:numPr>
                <w:ilvl w:val="0"/>
                <w:numId w:val="7"/>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Understanding of trauma-informed practice.</w:t>
            </w:r>
          </w:p>
          <w:p w14:paraId="1E0D3D5C" w14:textId="77777777" w:rsidR="007B0AAB" w:rsidRPr="00FD15B4" w:rsidRDefault="007B0AAB" w:rsidP="007B0AAB">
            <w:pPr>
              <w:spacing w:before="100" w:beforeAutospacing="1" w:after="100" w:afterAutospacing="1"/>
              <w:outlineLvl w:val="3"/>
              <w:rPr>
                <w:rFonts w:eastAsia="Times New Roman" w:cstheme="minorHAnsi"/>
                <w:b/>
                <w:bCs/>
                <w:sz w:val="24"/>
                <w:szCs w:val="24"/>
                <w:lang w:val="en-US"/>
              </w:rPr>
            </w:pPr>
            <w:r w:rsidRPr="00FD15B4">
              <w:rPr>
                <w:rFonts w:eastAsia="Times New Roman" w:cstheme="minorHAnsi"/>
                <w:b/>
                <w:bCs/>
                <w:sz w:val="24"/>
                <w:szCs w:val="24"/>
                <w:lang w:val="en-US"/>
              </w:rPr>
              <w:t>Key Competencies</w:t>
            </w:r>
          </w:p>
          <w:p w14:paraId="7CF7A37F" w14:textId="77777777" w:rsidR="007B0AAB" w:rsidRPr="00FD15B4" w:rsidRDefault="007B0AAB" w:rsidP="00792D0A">
            <w:pPr>
              <w:numPr>
                <w:ilvl w:val="0"/>
                <w:numId w:val="8"/>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Empathy, patience, and resilience.</w:t>
            </w:r>
          </w:p>
          <w:p w14:paraId="43483E5D" w14:textId="77777777" w:rsidR="007B0AAB" w:rsidRPr="00FD15B4" w:rsidRDefault="007B0AAB" w:rsidP="00792D0A">
            <w:pPr>
              <w:numPr>
                <w:ilvl w:val="0"/>
                <w:numId w:val="8"/>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Problem-solving and conflict resolution skills.</w:t>
            </w:r>
          </w:p>
          <w:p w14:paraId="458D601C" w14:textId="77777777" w:rsidR="007B0AAB" w:rsidRPr="00FD15B4" w:rsidRDefault="007B0AAB" w:rsidP="00792D0A">
            <w:pPr>
              <w:numPr>
                <w:ilvl w:val="0"/>
                <w:numId w:val="8"/>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Ability to work independently and as part of a team.</w:t>
            </w:r>
          </w:p>
          <w:p w14:paraId="5BACE258" w14:textId="77777777" w:rsidR="007B0AAB" w:rsidRPr="00FD15B4" w:rsidRDefault="007B0AAB" w:rsidP="00792D0A">
            <w:pPr>
              <w:numPr>
                <w:ilvl w:val="0"/>
                <w:numId w:val="8"/>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Commitment to equality, diversity, and inclusion.</w:t>
            </w:r>
          </w:p>
          <w:p w14:paraId="0E99B656" w14:textId="2995D383" w:rsidR="007B0AAB" w:rsidRPr="00FD15B4" w:rsidRDefault="007B0AAB" w:rsidP="00792D0A">
            <w:pPr>
              <w:numPr>
                <w:ilvl w:val="0"/>
                <w:numId w:val="8"/>
              </w:numPr>
              <w:spacing w:before="100" w:beforeAutospacing="1" w:after="100" w:afterAutospacing="1"/>
              <w:rPr>
                <w:rFonts w:eastAsia="Times New Roman" w:cstheme="minorHAnsi"/>
                <w:sz w:val="24"/>
                <w:szCs w:val="24"/>
                <w:lang w:val="en-US"/>
              </w:rPr>
            </w:pPr>
            <w:r w:rsidRPr="00FD15B4">
              <w:rPr>
                <w:rFonts w:eastAsia="Times New Roman" w:cstheme="minorHAnsi"/>
                <w:sz w:val="24"/>
                <w:szCs w:val="24"/>
                <w:lang w:val="en-US"/>
              </w:rPr>
              <w:t xml:space="preserve">Alignment with </w:t>
            </w:r>
            <w:r w:rsidRPr="00FD15B4">
              <w:rPr>
                <w:rFonts w:eastAsia="Times New Roman" w:cstheme="minorHAnsi"/>
                <w:b/>
                <w:bCs/>
                <w:sz w:val="24"/>
                <w:szCs w:val="24"/>
                <w:lang w:val="en-US"/>
              </w:rPr>
              <w:t>Ferry Project’s values: Faith, Integrity, Respect, Support, and Trust</w:t>
            </w:r>
            <w:r w:rsidRPr="00FD15B4">
              <w:rPr>
                <w:rFonts w:eastAsia="Times New Roman" w:cstheme="minorHAnsi"/>
                <w:sz w:val="24"/>
                <w:szCs w:val="24"/>
                <w:lang w:val="en-US"/>
              </w:rPr>
              <w:t>.</w:t>
            </w:r>
          </w:p>
          <w:p w14:paraId="599C3FBA" w14:textId="77777777" w:rsidR="007B0AAB" w:rsidRPr="00FD15B4" w:rsidRDefault="007B0AAB" w:rsidP="007B0AAB">
            <w:pPr>
              <w:spacing w:before="100" w:beforeAutospacing="1" w:after="100" w:afterAutospacing="1"/>
              <w:outlineLvl w:val="3"/>
              <w:rPr>
                <w:rFonts w:eastAsia="Times New Roman" w:cstheme="minorHAnsi"/>
                <w:b/>
                <w:bCs/>
                <w:sz w:val="24"/>
                <w:szCs w:val="24"/>
                <w:lang w:val="en-US"/>
              </w:rPr>
            </w:pPr>
            <w:r w:rsidRPr="00FD15B4">
              <w:rPr>
                <w:rFonts w:eastAsia="Times New Roman" w:cstheme="minorHAnsi"/>
                <w:b/>
                <w:bCs/>
                <w:sz w:val="24"/>
                <w:szCs w:val="24"/>
                <w:lang w:val="en-US"/>
              </w:rPr>
              <w:t xml:space="preserve">Contract Details </w:t>
            </w:r>
          </w:p>
          <w:p w14:paraId="70FCC1CC" w14:textId="04AC1B34" w:rsidR="00204373" w:rsidRPr="00FD15B4" w:rsidRDefault="007B0AAB" w:rsidP="007B0AAB">
            <w:pPr>
              <w:spacing w:before="100" w:beforeAutospacing="1" w:after="100" w:afterAutospacing="1"/>
              <w:outlineLvl w:val="3"/>
              <w:rPr>
                <w:rFonts w:eastAsia="Times New Roman" w:cstheme="minorHAnsi"/>
                <w:sz w:val="24"/>
                <w:szCs w:val="24"/>
                <w:lang w:val="en-US"/>
              </w:rPr>
            </w:pPr>
            <w:r w:rsidRPr="00FD15B4">
              <w:rPr>
                <w:rFonts w:eastAsia="Times New Roman" w:cstheme="minorHAnsi"/>
                <w:sz w:val="24"/>
                <w:szCs w:val="24"/>
                <w:lang w:val="en-US"/>
              </w:rPr>
              <w:t>Fixed-term for 12 months (pilot project).</w:t>
            </w:r>
          </w:p>
          <w:p w14:paraId="59813490" w14:textId="0F209C04" w:rsidR="007B0AAB" w:rsidRPr="00FD15B4" w:rsidRDefault="007B0AAB" w:rsidP="007B0AAB">
            <w:pPr>
              <w:rPr>
                <w:rFonts w:cstheme="minorHAnsi"/>
                <w:sz w:val="24"/>
                <w:szCs w:val="24"/>
              </w:rPr>
            </w:pPr>
          </w:p>
        </w:tc>
      </w:tr>
    </w:tbl>
    <w:p w14:paraId="1FEE5A77" w14:textId="77777777" w:rsidR="00187E39" w:rsidRPr="006F7FD0" w:rsidRDefault="00187E39" w:rsidP="00187E39">
      <w:pPr>
        <w:rPr>
          <w:lang w:val="en-US"/>
        </w:rPr>
      </w:pPr>
    </w:p>
    <w:sectPr w:rsidR="00187E39" w:rsidRPr="006F7FD0">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14C7" w14:textId="77777777" w:rsidR="008C0811" w:rsidRDefault="008C0811" w:rsidP="00433D83">
      <w:pPr>
        <w:spacing w:after="0" w:line="240" w:lineRule="auto"/>
      </w:pPr>
      <w:r>
        <w:separator/>
      </w:r>
    </w:p>
  </w:endnote>
  <w:endnote w:type="continuationSeparator" w:id="0">
    <w:p w14:paraId="37172A85" w14:textId="77777777" w:rsidR="008C0811" w:rsidRDefault="008C0811" w:rsidP="0043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E7A8" w14:textId="77777777" w:rsidR="00433D83" w:rsidRDefault="00433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E809" w14:textId="13B1F639" w:rsidR="5D5BCDB1" w:rsidRDefault="5D5BCDB1" w:rsidP="5D5BCDB1">
    <w:pPr>
      <w:pStyle w:val="Footer"/>
      <w:jc w:val="right"/>
    </w:pPr>
    <w:r>
      <w:fldChar w:fldCharType="begin"/>
    </w:r>
    <w:r>
      <w:instrText>PAGE</w:instrText>
    </w:r>
    <w:r>
      <w:fldChar w:fldCharType="separate"/>
    </w:r>
    <w:r w:rsidR="004164D9">
      <w:rPr>
        <w:noProof/>
      </w:rPr>
      <w:t>1</w:t>
    </w:r>
    <w:r>
      <w:fldChar w:fldCharType="end"/>
    </w:r>
  </w:p>
  <w:p w14:paraId="2F5C91E4" w14:textId="77777777" w:rsidR="00433D83" w:rsidRDefault="00433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6367" w14:textId="77777777" w:rsidR="00433D83" w:rsidRDefault="0043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02B3" w14:textId="77777777" w:rsidR="008C0811" w:rsidRDefault="008C0811" w:rsidP="00433D83">
      <w:pPr>
        <w:spacing w:after="0" w:line="240" w:lineRule="auto"/>
      </w:pPr>
      <w:r>
        <w:separator/>
      </w:r>
    </w:p>
  </w:footnote>
  <w:footnote w:type="continuationSeparator" w:id="0">
    <w:p w14:paraId="3AF39E93" w14:textId="77777777" w:rsidR="008C0811" w:rsidRDefault="008C0811" w:rsidP="00433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E81D" w14:textId="53662BAC" w:rsidR="5D5BCDB1" w:rsidRDefault="5D5BCDB1" w:rsidP="5D5BCDB1">
    <w:pPr>
      <w:jc w:val="center"/>
    </w:pPr>
    <w:r>
      <w:rPr>
        <w:noProof/>
      </w:rPr>
      <w:drawing>
        <wp:inline distT="0" distB="0" distL="0" distR="0" wp14:anchorId="1E130C99" wp14:editId="1FC4AECB">
          <wp:extent cx="2457450" cy="400050"/>
          <wp:effectExtent l="0" t="0" r="0" b="0"/>
          <wp:docPr id="867302512" name="Picture 867302512" descr="Picture 3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57450" cy="400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F02"/>
    <w:multiLevelType w:val="hybridMultilevel"/>
    <w:tmpl w:val="90E0806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CF2C0E"/>
    <w:multiLevelType w:val="multilevel"/>
    <w:tmpl w:val="A43C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4923"/>
    <w:multiLevelType w:val="multilevel"/>
    <w:tmpl w:val="286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62B30"/>
    <w:multiLevelType w:val="multilevel"/>
    <w:tmpl w:val="19A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E573D"/>
    <w:multiLevelType w:val="hybridMultilevel"/>
    <w:tmpl w:val="F9CE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E2C8C"/>
    <w:multiLevelType w:val="multilevel"/>
    <w:tmpl w:val="62C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26E55"/>
    <w:multiLevelType w:val="multilevel"/>
    <w:tmpl w:val="EDA0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56EA6"/>
    <w:multiLevelType w:val="hybridMultilevel"/>
    <w:tmpl w:val="AC06D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CA3C9B"/>
    <w:multiLevelType w:val="multilevel"/>
    <w:tmpl w:val="9AB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21AF8"/>
    <w:multiLevelType w:val="hybridMultilevel"/>
    <w:tmpl w:val="C5E4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65EF1"/>
    <w:multiLevelType w:val="multilevel"/>
    <w:tmpl w:val="31E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A2016"/>
    <w:multiLevelType w:val="hybridMultilevel"/>
    <w:tmpl w:val="BFDCFD2E"/>
    <w:lvl w:ilvl="0" w:tplc="62C0F5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4B5C5E"/>
    <w:multiLevelType w:val="multilevel"/>
    <w:tmpl w:val="9D62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475E1"/>
    <w:multiLevelType w:val="multilevel"/>
    <w:tmpl w:val="01F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82CD9"/>
    <w:multiLevelType w:val="hybridMultilevel"/>
    <w:tmpl w:val="EF70623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207B5C"/>
    <w:multiLevelType w:val="hybridMultilevel"/>
    <w:tmpl w:val="7308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866855">
    <w:abstractNumId w:val="10"/>
  </w:num>
  <w:num w:numId="2" w16cid:durableId="2122334896">
    <w:abstractNumId w:val="4"/>
  </w:num>
  <w:num w:numId="3" w16cid:durableId="1233462889">
    <w:abstractNumId w:val="6"/>
  </w:num>
  <w:num w:numId="4" w16cid:durableId="861625340">
    <w:abstractNumId w:val="5"/>
  </w:num>
  <w:num w:numId="5" w16cid:durableId="2113552688">
    <w:abstractNumId w:val="8"/>
  </w:num>
  <w:num w:numId="6" w16cid:durableId="1660110095">
    <w:abstractNumId w:val="1"/>
  </w:num>
  <w:num w:numId="7" w16cid:durableId="988559228">
    <w:abstractNumId w:val="2"/>
  </w:num>
  <w:num w:numId="8" w16cid:durableId="1591697358">
    <w:abstractNumId w:val="12"/>
  </w:num>
  <w:num w:numId="9" w16cid:durableId="2032294821">
    <w:abstractNumId w:val="13"/>
  </w:num>
  <w:num w:numId="10" w16cid:durableId="21831353">
    <w:abstractNumId w:val="3"/>
  </w:num>
  <w:num w:numId="11" w16cid:durableId="484786872">
    <w:abstractNumId w:val="9"/>
  </w:num>
  <w:num w:numId="12" w16cid:durableId="1513884521">
    <w:abstractNumId w:val="15"/>
  </w:num>
  <w:num w:numId="13" w16cid:durableId="2047172225">
    <w:abstractNumId w:val="0"/>
  </w:num>
  <w:num w:numId="14" w16cid:durableId="1305233952">
    <w:abstractNumId w:val="14"/>
  </w:num>
  <w:num w:numId="15" w16cid:durableId="1471945260">
    <w:abstractNumId w:val="7"/>
  </w:num>
  <w:num w:numId="16" w16cid:durableId="92920025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39"/>
    <w:rsid w:val="000163AA"/>
    <w:rsid w:val="0002146D"/>
    <w:rsid w:val="000320C5"/>
    <w:rsid w:val="000404A7"/>
    <w:rsid w:val="00044778"/>
    <w:rsid w:val="000560F8"/>
    <w:rsid w:val="000568EA"/>
    <w:rsid w:val="0007607F"/>
    <w:rsid w:val="000768BE"/>
    <w:rsid w:val="0008171E"/>
    <w:rsid w:val="000A0E93"/>
    <w:rsid w:val="000B7FAF"/>
    <w:rsid w:val="000D24F4"/>
    <w:rsid w:val="000D4A3D"/>
    <w:rsid w:val="000E5C68"/>
    <w:rsid w:val="000F2B55"/>
    <w:rsid w:val="00100290"/>
    <w:rsid w:val="0010277D"/>
    <w:rsid w:val="00120E1B"/>
    <w:rsid w:val="00125FED"/>
    <w:rsid w:val="001356B0"/>
    <w:rsid w:val="00143806"/>
    <w:rsid w:val="0015392E"/>
    <w:rsid w:val="001733A7"/>
    <w:rsid w:val="00187E39"/>
    <w:rsid w:val="00190213"/>
    <w:rsid w:val="001908C8"/>
    <w:rsid w:val="00191035"/>
    <w:rsid w:val="001A2407"/>
    <w:rsid w:val="001A418D"/>
    <w:rsid w:val="001B3319"/>
    <w:rsid w:val="001C164C"/>
    <w:rsid w:val="001C2F7E"/>
    <w:rsid w:val="001D291B"/>
    <w:rsid w:val="00200ACF"/>
    <w:rsid w:val="00204373"/>
    <w:rsid w:val="00217738"/>
    <w:rsid w:val="00237EB3"/>
    <w:rsid w:val="00240686"/>
    <w:rsid w:val="00252EF2"/>
    <w:rsid w:val="00256FF6"/>
    <w:rsid w:val="00257449"/>
    <w:rsid w:val="00293327"/>
    <w:rsid w:val="002B5F91"/>
    <w:rsid w:val="002C27D1"/>
    <w:rsid w:val="002C50BB"/>
    <w:rsid w:val="00301EE0"/>
    <w:rsid w:val="00304192"/>
    <w:rsid w:val="00304DED"/>
    <w:rsid w:val="00317DAB"/>
    <w:rsid w:val="00320956"/>
    <w:rsid w:val="00320DE8"/>
    <w:rsid w:val="00322DBC"/>
    <w:rsid w:val="00344584"/>
    <w:rsid w:val="00344C0C"/>
    <w:rsid w:val="00346B04"/>
    <w:rsid w:val="00355210"/>
    <w:rsid w:val="00365587"/>
    <w:rsid w:val="00372DB9"/>
    <w:rsid w:val="00390543"/>
    <w:rsid w:val="00397BF7"/>
    <w:rsid w:val="003A2250"/>
    <w:rsid w:val="003C2C4C"/>
    <w:rsid w:val="003C7836"/>
    <w:rsid w:val="003C7FEF"/>
    <w:rsid w:val="003D049E"/>
    <w:rsid w:val="003D6405"/>
    <w:rsid w:val="003D6DE6"/>
    <w:rsid w:val="003D7285"/>
    <w:rsid w:val="003D7BE0"/>
    <w:rsid w:val="003F2AC3"/>
    <w:rsid w:val="003F3F2E"/>
    <w:rsid w:val="003F7F14"/>
    <w:rsid w:val="004063AB"/>
    <w:rsid w:val="004164D9"/>
    <w:rsid w:val="00425AE6"/>
    <w:rsid w:val="00433D83"/>
    <w:rsid w:val="00464307"/>
    <w:rsid w:val="0046565D"/>
    <w:rsid w:val="004807F0"/>
    <w:rsid w:val="0048133A"/>
    <w:rsid w:val="00493615"/>
    <w:rsid w:val="004A0359"/>
    <w:rsid w:val="004B2C65"/>
    <w:rsid w:val="004C504D"/>
    <w:rsid w:val="004C6814"/>
    <w:rsid w:val="004E3644"/>
    <w:rsid w:val="004E519B"/>
    <w:rsid w:val="004F20E9"/>
    <w:rsid w:val="004F4420"/>
    <w:rsid w:val="00514F0B"/>
    <w:rsid w:val="00516367"/>
    <w:rsid w:val="00534D26"/>
    <w:rsid w:val="005456FA"/>
    <w:rsid w:val="0055101D"/>
    <w:rsid w:val="00570A1D"/>
    <w:rsid w:val="005923CF"/>
    <w:rsid w:val="00593774"/>
    <w:rsid w:val="005B14D7"/>
    <w:rsid w:val="005B180E"/>
    <w:rsid w:val="005E10E4"/>
    <w:rsid w:val="005E45B8"/>
    <w:rsid w:val="005F3F55"/>
    <w:rsid w:val="005F5A0C"/>
    <w:rsid w:val="00600111"/>
    <w:rsid w:val="00603592"/>
    <w:rsid w:val="00604499"/>
    <w:rsid w:val="00615780"/>
    <w:rsid w:val="00626AE9"/>
    <w:rsid w:val="0064112D"/>
    <w:rsid w:val="0065206B"/>
    <w:rsid w:val="006600C5"/>
    <w:rsid w:val="00662CA8"/>
    <w:rsid w:val="006648B8"/>
    <w:rsid w:val="00675F91"/>
    <w:rsid w:val="006872C9"/>
    <w:rsid w:val="0069031A"/>
    <w:rsid w:val="00690447"/>
    <w:rsid w:val="00690841"/>
    <w:rsid w:val="006A20A8"/>
    <w:rsid w:val="006A390C"/>
    <w:rsid w:val="006A5A50"/>
    <w:rsid w:val="006B3257"/>
    <w:rsid w:val="006B33DA"/>
    <w:rsid w:val="006C7E8E"/>
    <w:rsid w:val="006D1705"/>
    <w:rsid w:val="006E494A"/>
    <w:rsid w:val="006F1553"/>
    <w:rsid w:val="006F522D"/>
    <w:rsid w:val="006F7FD0"/>
    <w:rsid w:val="00737747"/>
    <w:rsid w:val="00740813"/>
    <w:rsid w:val="00741197"/>
    <w:rsid w:val="00742C39"/>
    <w:rsid w:val="00757F0B"/>
    <w:rsid w:val="00782711"/>
    <w:rsid w:val="00785795"/>
    <w:rsid w:val="0078661E"/>
    <w:rsid w:val="00790074"/>
    <w:rsid w:val="0079180A"/>
    <w:rsid w:val="00792D0A"/>
    <w:rsid w:val="007A3DC0"/>
    <w:rsid w:val="007A7542"/>
    <w:rsid w:val="007B0687"/>
    <w:rsid w:val="007B0AAB"/>
    <w:rsid w:val="007B2AF8"/>
    <w:rsid w:val="007B412C"/>
    <w:rsid w:val="007B6B4E"/>
    <w:rsid w:val="007C1795"/>
    <w:rsid w:val="007C7BEC"/>
    <w:rsid w:val="007D116F"/>
    <w:rsid w:val="007D47B3"/>
    <w:rsid w:val="007F1794"/>
    <w:rsid w:val="008007B6"/>
    <w:rsid w:val="00803237"/>
    <w:rsid w:val="00812D36"/>
    <w:rsid w:val="008279AA"/>
    <w:rsid w:val="008412DC"/>
    <w:rsid w:val="00850571"/>
    <w:rsid w:val="0085074E"/>
    <w:rsid w:val="008923DE"/>
    <w:rsid w:val="008B0CA1"/>
    <w:rsid w:val="008C0811"/>
    <w:rsid w:val="008C1682"/>
    <w:rsid w:val="008C3454"/>
    <w:rsid w:val="008C4FC2"/>
    <w:rsid w:val="008D5721"/>
    <w:rsid w:val="008F4D8B"/>
    <w:rsid w:val="009112C8"/>
    <w:rsid w:val="009327C1"/>
    <w:rsid w:val="00932E0D"/>
    <w:rsid w:val="00957406"/>
    <w:rsid w:val="00970AEC"/>
    <w:rsid w:val="009748E1"/>
    <w:rsid w:val="00977A23"/>
    <w:rsid w:val="00981BEF"/>
    <w:rsid w:val="00983190"/>
    <w:rsid w:val="0099351B"/>
    <w:rsid w:val="009965C4"/>
    <w:rsid w:val="009A16BC"/>
    <w:rsid w:val="009C511C"/>
    <w:rsid w:val="009F00FA"/>
    <w:rsid w:val="009F32AC"/>
    <w:rsid w:val="009F5B55"/>
    <w:rsid w:val="009F69FE"/>
    <w:rsid w:val="00A06A17"/>
    <w:rsid w:val="00A134BE"/>
    <w:rsid w:val="00A421E5"/>
    <w:rsid w:val="00A4324F"/>
    <w:rsid w:val="00A471EA"/>
    <w:rsid w:val="00A65F81"/>
    <w:rsid w:val="00A74346"/>
    <w:rsid w:val="00A748C9"/>
    <w:rsid w:val="00A75E2E"/>
    <w:rsid w:val="00A8386E"/>
    <w:rsid w:val="00A95E47"/>
    <w:rsid w:val="00A97EC5"/>
    <w:rsid w:val="00AA514B"/>
    <w:rsid w:val="00AC6669"/>
    <w:rsid w:val="00AD44C6"/>
    <w:rsid w:val="00AD4B25"/>
    <w:rsid w:val="00AE2CF8"/>
    <w:rsid w:val="00AF1119"/>
    <w:rsid w:val="00B01C10"/>
    <w:rsid w:val="00B0207F"/>
    <w:rsid w:val="00B22FD9"/>
    <w:rsid w:val="00B231C9"/>
    <w:rsid w:val="00B336AD"/>
    <w:rsid w:val="00B46E98"/>
    <w:rsid w:val="00B61D04"/>
    <w:rsid w:val="00B626B5"/>
    <w:rsid w:val="00B72093"/>
    <w:rsid w:val="00B74188"/>
    <w:rsid w:val="00B96CAE"/>
    <w:rsid w:val="00B97BC1"/>
    <w:rsid w:val="00BA4EB8"/>
    <w:rsid w:val="00BC2692"/>
    <w:rsid w:val="00BC4E64"/>
    <w:rsid w:val="00BE2357"/>
    <w:rsid w:val="00BE42F8"/>
    <w:rsid w:val="00BE6B18"/>
    <w:rsid w:val="00BF31F4"/>
    <w:rsid w:val="00BF4F5A"/>
    <w:rsid w:val="00C273E7"/>
    <w:rsid w:val="00C429C8"/>
    <w:rsid w:val="00C44837"/>
    <w:rsid w:val="00C529E9"/>
    <w:rsid w:val="00C7446A"/>
    <w:rsid w:val="00C760C6"/>
    <w:rsid w:val="00C97F44"/>
    <w:rsid w:val="00CA18FF"/>
    <w:rsid w:val="00CC2205"/>
    <w:rsid w:val="00CE0094"/>
    <w:rsid w:val="00CE5C53"/>
    <w:rsid w:val="00CE7451"/>
    <w:rsid w:val="00CF3440"/>
    <w:rsid w:val="00CF39E5"/>
    <w:rsid w:val="00D100D2"/>
    <w:rsid w:val="00D100D9"/>
    <w:rsid w:val="00D13CC2"/>
    <w:rsid w:val="00D3E7DD"/>
    <w:rsid w:val="00D403FF"/>
    <w:rsid w:val="00D407F6"/>
    <w:rsid w:val="00D53593"/>
    <w:rsid w:val="00D54CF1"/>
    <w:rsid w:val="00D567E5"/>
    <w:rsid w:val="00D71D33"/>
    <w:rsid w:val="00D93B0A"/>
    <w:rsid w:val="00D97909"/>
    <w:rsid w:val="00DB656F"/>
    <w:rsid w:val="00DC3943"/>
    <w:rsid w:val="00DC46A1"/>
    <w:rsid w:val="00DD42C8"/>
    <w:rsid w:val="00DE574B"/>
    <w:rsid w:val="00E13EE8"/>
    <w:rsid w:val="00E23797"/>
    <w:rsid w:val="00E630ED"/>
    <w:rsid w:val="00E878C4"/>
    <w:rsid w:val="00EB5273"/>
    <w:rsid w:val="00EC0087"/>
    <w:rsid w:val="00EC1A0D"/>
    <w:rsid w:val="00EC2FF4"/>
    <w:rsid w:val="00EE0F54"/>
    <w:rsid w:val="00F01A0B"/>
    <w:rsid w:val="00F13A01"/>
    <w:rsid w:val="00F24D7F"/>
    <w:rsid w:val="00F33508"/>
    <w:rsid w:val="00F47DB5"/>
    <w:rsid w:val="00F75602"/>
    <w:rsid w:val="00F9362A"/>
    <w:rsid w:val="00F93727"/>
    <w:rsid w:val="00F97697"/>
    <w:rsid w:val="00FA11C8"/>
    <w:rsid w:val="00FA1256"/>
    <w:rsid w:val="00FA2467"/>
    <w:rsid w:val="00FC227C"/>
    <w:rsid w:val="00FD15B4"/>
    <w:rsid w:val="00FD1B6F"/>
    <w:rsid w:val="00FD6247"/>
    <w:rsid w:val="00FE246D"/>
    <w:rsid w:val="00FF3293"/>
    <w:rsid w:val="01186D51"/>
    <w:rsid w:val="016D7ECB"/>
    <w:rsid w:val="04B535FF"/>
    <w:rsid w:val="06BC8B95"/>
    <w:rsid w:val="1210AD68"/>
    <w:rsid w:val="17FFA36F"/>
    <w:rsid w:val="1B7F94FE"/>
    <w:rsid w:val="1E3961AC"/>
    <w:rsid w:val="22E4B327"/>
    <w:rsid w:val="239949A8"/>
    <w:rsid w:val="24325861"/>
    <w:rsid w:val="29EA3865"/>
    <w:rsid w:val="363F0EB0"/>
    <w:rsid w:val="3D7DB7AA"/>
    <w:rsid w:val="405747A4"/>
    <w:rsid w:val="4465A914"/>
    <w:rsid w:val="44FEBC05"/>
    <w:rsid w:val="476FAC4B"/>
    <w:rsid w:val="4B774EF7"/>
    <w:rsid w:val="4E3FB5A3"/>
    <w:rsid w:val="4E443FA6"/>
    <w:rsid w:val="4F407894"/>
    <w:rsid w:val="50F6A327"/>
    <w:rsid w:val="5454451D"/>
    <w:rsid w:val="54F424F2"/>
    <w:rsid w:val="5C76C11B"/>
    <w:rsid w:val="5D5BCDB1"/>
    <w:rsid w:val="5DA9AB6A"/>
    <w:rsid w:val="621F750D"/>
    <w:rsid w:val="62F2C844"/>
    <w:rsid w:val="67787C49"/>
    <w:rsid w:val="6BE0B9C3"/>
    <w:rsid w:val="6E21AC01"/>
    <w:rsid w:val="7656D04D"/>
    <w:rsid w:val="771A06D4"/>
    <w:rsid w:val="77220208"/>
    <w:rsid w:val="7B909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4B5D"/>
  <w15:chartTrackingRefBased/>
  <w15:docId w15:val="{24B1BFA2-6EA5-4C40-9CD8-17E661A8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C16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6E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6E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87E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83190"/>
    <w:pPr>
      <w:ind w:left="720"/>
      <w:contextualSpacing/>
    </w:pPr>
  </w:style>
  <w:style w:type="character" w:customStyle="1" w:styleId="Heading2Char">
    <w:name w:val="Heading 2 Char"/>
    <w:basedOn w:val="DefaultParagraphFont"/>
    <w:link w:val="Heading2"/>
    <w:uiPriority w:val="9"/>
    <w:rsid w:val="001C164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1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D36"/>
    <w:rPr>
      <w:rFonts w:ascii="Segoe UI" w:hAnsi="Segoe UI" w:cs="Segoe UI"/>
      <w:sz w:val="18"/>
      <w:szCs w:val="18"/>
    </w:rPr>
  </w:style>
  <w:style w:type="paragraph" w:styleId="Header">
    <w:name w:val="header"/>
    <w:basedOn w:val="Normal"/>
    <w:link w:val="HeaderChar"/>
    <w:uiPriority w:val="99"/>
    <w:unhideWhenUsed/>
    <w:rsid w:val="0043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83"/>
  </w:style>
  <w:style w:type="paragraph" w:styleId="Footer">
    <w:name w:val="footer"/>
    <w:basedOn w:val="Normal"/>
    <w:link w:val="FooterChar"/>
    <w:uiPriority w:val="99"/>
    <w:unhideWhenUsed/>
    <w:rsid w:val="0043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83"/>
  </w:style>
  <w:style w:type="character" w:customStyle="1" w:styleId="Heading3Char">
    <w:name w:val="Heading 3 Char"/>
    <w:basedOn w:val="DefaultParagraphFont"/>
    <w:link w:val="Heading3"/>
    <w:uiPriority w:val="9"/>
    <w:semiHidden/>
    <w:rsid w:val="00B46E9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46E9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46E9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37EB3"/>
    <w:rPr>
      <w:b/>
      <w:bCs/>
    </w:rPr>
  </w:style>
  <w:style w:type="character" w:styleId="CommentReference">
    <w:name w:val="annotation reference"/>
    <w:basedOn w:val="DefaultParagraphFont"/>
    <w:uiPriority w:val="99"/>
    <w:semiHidden/>
    <w:unhideWhenUsed/>
    <w:rsid w:val="00237EB3"/>
    <w:rPr>
      <w:sz w:val="16"/>
      <w:szCs w:val="16"/>
    </w:rPr>
  </w:style>
  <w:style w:type="paragraph" w:styleId="CommentText">
    <w:name w:val="annotation text"/>
    <w:basedOn w:val="Normal"/>
    <w:link w:val="CommentTextChar"/>
    <w:uiPriority w:val="99"/>
    <w:unhideWhenUsed/>
    <w:rsid w:val="00237EB3"/>
    <w:pPr>
      <w:spacing w:line="240" w:lineRule="auto"/>
    </w:pPr>
    <w:rPr>
      <w:sz w:val="20"/>
      <w:szCs w:val="20"/>
    </w:rPr>
  </w:style>
  <w:style w:type="character" w:customStyle="1" w:styleId="CommentTextChar">
    <w:name w:val="Comment Text Char"/>
    <w:basedOn w:val="DefaultParagraphFont"/>
    <w:link w:val="CommentText"/>
    <w:uiPriority w:val="99"/>
    <w:rsid w:val="00237EB3"/>
    <w:rPr>
      <w:sz w:val="20"/>
      <w:szCs w:val="20"/>
    </w:rPr>
  </w:style>
  <w:style w:type="paragraph" w:styleId="CommentSubject">
    <w:name w:val="annotation subject"/>
    <w:basedOn w:val="CommentText"/>
    <w:next w:val="CommentText"/>
    <w:link w:val="CommentSubjectChar"/>
    <w:uiPriority w:val="99"/>
    <w:semiHidden/>
    <w:unhideWhenUsed/>
    <w:rsid w:val="00237EB3"/>
    <w:rPr>
      <w:b/>
      <w:bCs/>
    </w:rPr>
  </w:style>
  <w:style w:type="character" w:customStyle="1" w:styleId="CommentSubjectChar">
    <w:name w:val="Comment Subject Char"/>
    <w:basedOn w:val="CommentTextChar"/>
    <w:link w:val="CommentSubject"/>
    <w:uiPriority w:val="99"/>
    <w:semiHidden/>
    <w:rsid w:val="00237EB3"/>
    <w:rPr>
      <w:b/>
      <w:bCs/>
      <w:sz w:val="20"/>
      <w:szCs w:val="20"/>
    </w:rPr>
  </w:style>
  <w:style w:type="table" w:styleId="PlainTable1">
    <w:name w:val="Plain Table 1"/>
    <w:basedOn w:val="TableNormal"/>
    <w:uiPriority w:val="41"/>
    <w:rsid w:val="006E494A"/>
    <w:pPr>
      <w:spacing w:after="0" w:line="240" w:lineRule="auto"/>
    </w:pPr>
    <w:rPr>
      <w:kern w:val="2"/>
      <w:sz w:val="24"/>
      <w:szCs w:val="24"/>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D1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083">
      <w:bodyDiv w:val="1"/>
      <w:marLeft w:val="0"/>
      <w:marRight w:val="0"/>
      <w:marTop w:val="0"/>
      <w:marBottom w:val="0"/>
      <w:divBdr>
        <w:top w:val="none" w:sz="0" w:space="0" w:color="auto"/>
        <w:left w:val="none" w:sz="0" w:space="0" w:color="auto"/>
        <w:bottom w:val="none" w:sz="0" w:space="0" w:color="auto"/>
        <w:right w:val="none" w:sz="0" w:space="0" w:color="auto"/>
      </w:divBdr>
      <w:divsChild>
        <w:div w:id="338653989">
          <w:marLeft w:val="0"/>
          <w:marRight w:val="0"/>
          <w:marTop w:val="0"/>
          <w:marBottom w:val="0"/>
          <w:divBdr>
            <w:top w:val="none" w:sz="0" w:space="0" w:color="auto"/>
            <w:left w:val="none" w:sz="0" w:space="0" w:color="auto"/>
            <w:bottom w:val="none" w:sz="0" w:space="0" w:color="auto"/>
            <w:right w:val="none" w:sz="0" w:space="0" w:color="auto"/>
          </w:divBdr>
        </w:div>
      </w:divsChild>
    </w:div>
    <w:div w:id="28188700">
      <w:bodyDiv w:val="1"/>
      <w:marLeft w:val="0"/>
      <w:marRight w:val="0"/>
      <w:marTop w:val="0"/>
      <w:marBottom w:val="0"/>
      <w:divBdr>
        <w:top w:val="none" w:sz="0" w:space="0" w:color="auto"/>
        <w:left w:val="none" w:sz="0" w:space="0" w:color="auto"/>
        <w:bottom w:val="none" w:sz="0" w:space="0" w:color="auto"/>
        <w:right w:val="none" w:sz="0" w:space="0" w:color="auto"/>
      </w:divBdr>
      <w:divsChild>
        <w:div w:id="1094787331">
          <w:marLeft w:val="0"/>
          <w:marRight w:val="0"/>
          <w:marTop w:val="0"/>
          <w:marBottom w:val="0"/>
          <w:divBdr>
            <w:top w:val="none" w:sz="0" w:space="0" w:color="auto"/>
            <w:left w:val="none" w:sz="0" w:space="0" w:color="auto"/>
            <w:bottom w:val="none" w:sz="0" w:space="0" w:color="auto"/>
            <w:right w:val="none" w:sz="0" w:space="0" w:color="auto"/>
          </w:divBdr>
          <w:divsChild>
            <w:div w:id="122625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152738">
      <w:bodyDiv w:val="1"/>
      <w:marLeft w:val="0"/>
      <w:marRight w:val="0"/>
      <w:marTop w:val="0"/>
      <w:marBottom w:val="0"/>
      <w:divBdr>
        <w:top w:val="none" w:sz="0" w:space="0" w:color="auto"/>
        <w:left w:val="none" w:sz="0" w:space="0" w:color="auto"/>
        <w:bottom w:val="none" w:sz="0" w:space="0" w:color="auto"/>
        <w:right w:val="none" w:sz="0" w:space="0" w:color="auto"/>
      </w:divBdr>
      <w:divsChild>
        <w:div w:id="459691361">
          <w:marLeft w:val="0"/>
          <w:marRight w:val="0"/>
          <w:marTop w:val="0"/>
          <w:marBottom w:val="0"/>
          <w:divBdr>
            <w:top w:val="none" w:sz="0" w:space="0" w:color="auto"/>
            <w:left w:val="none" w:sz="0" w:space="0" w:color="auto"/>
            <w:bottom w:val="none" w:sz="0" w:space="0" w:color="auto"/>
            <w:right w:val="none" w:sz="0" w:space="0" w:color="auto"/>
          </w:divBdr>
        </w:div>
      </w:divsChild>
    </w:div>
    <w:div w:id="68383364">
      <w:bodyDiv w:val="1"/>
      <w:marLeft w:val="0"/>
      <w:marRight w:val="0"/>
      <w:marTop w:val="0"/>
      <w:marBottom w:val="0"/>
      <w:divBdr>
        <w:top w:val="none" w:sz="0" w:space="0" w:color="auto"/>
        <w:left w:val="none" w:sz="0" w:space="0" w:color="auto"/>
        <w:bottom w:val="none" w:sz="0" w:space="0" w:color="auto"/>
        <w:right w:val="none" w:sz="0" w:space="0" w:color="auto"/>
      </w:divBdr>
    </w:div>
    <w:div w:id="72708300">
      <w:bodyDiv w:val="1"/>
      <w:marLeft w:val="0"/>
      <w:marRight w:val="0"/>
      <w:marTop w:val="0"/>
      <w:marBottom w:val="0"/>
      <w:divBdr>
        <w:top w:val="none" w:sz="0" w:space="0" w:color="auto"/>
        <w:left w:val="none" w:sz="0" w:space="0" w:color="auto"/>
        <w:bottom w:val="none" w:sz="0" w:space="0" w:color="auto"/>
        <w:right w:val="none" w:sz="0" w:space="0" w:color="auto"/>
      </w:divBdr>
      <w:divsChild>
        <w:div w:id="109935198">
          <w:marLeft w:val="0"/>
          <w:marRight w:val="0"/>
          <w:marTop w:val="0"/>
          <w:marBottom w:val="0"/>
          <w:divBdr>
            <w:top w:val="none" w:sz="0" w:space="0" w:color="auto"/>
            <w:left w:val="none" w:sz="0" w:space="0" w:color="auto"/>
            <w:bottom w:val="none" w:sz="0" w:space="0" w:color="auto"/>
            <w:right w:val="none" w:sz="0" w:space="0" w:color="auto"/>
          </w:divBdr>
        </w:div>
      </w:divsChild>
    </w:div>
    <w:div w:id="165025814">
      <w:bodyDiv w:val="1"/>
      <w:marLeft w:val="0"/>
      <w:marRight w:val="0"/>
      <w:marTop w:val="0"/>
      <w:marBottom w:val="0"/>
      <w:divBdr>
        <w:top w:val="none" w:sz="0" w:space="0" w:color="auto"/>
        <w:left w:val="none" w:sz="0" w:space="0" w:color="auto"/>
        <w:bottom w:val="none" w:sz="0" w:space="0" w:color="auto"/>
        <w:right w:val="none" w:sz="0" w:space="0" w:color="auto"/>
      </w:divBdr>
      <w:divsChild>
        <w:div w:id="1265261645">
          <w:marLeft w:val="0"/>
          <w:marRight w:val="0"/>
          <w:marTop w:val="0"/>
          <w:marBottom w:val="0"/>
          <w:divBdr>
            <w:top w:val="none" w:sz="0" w:space="0" w:color="auto"/>
            <w:left w:val="none" w:sz="0" w:space="0" w:color="auto"/>
            <w:bottom w:val="none" w:sz="0" w:space="0" w:color="auto"/>
            <w:right w:val="none" w:sz="0" w:space="0" w:color="auto"/>
          </w:divBdr>
        </w:div>
      </w:divsChild>
    </w:div>
    <w:div w:id="172190725">
      <w:bodyDiv w:val="1"/>
      <w:marLeft w:val="0"/>
      <w:marRight w:val="0"/>
      <w:marTop w:val="0"/>
      <w:marBottom w:val="0"/>
      <w:divBdr>
        <w:top w:val="none" w:sz="0" w:space="0" w:color="auto"/>
        <w:left w:val="none" w:sz="0" w:space="0" w:color="auto"/>
        <w:bottom w:val="none" w:sz="0" w:space="0" w:color="auto"/>
        <w:right w:val="none" w:sz="0" w:space="0" w:color="auto"/>
      </w:divBdr>
      <w:divsChild>
        <w:div w:id="1721317060">
          <w:marLeft w:val="0"/>
          <w:marRight w:val="0"/>
          <w:marTop w:val="0"/>
          <w:marBottom w:val="0"/>
          <w:divBdr>
            <w:top w:val="none" w:sz="0" w:space="0" w:color="auto"/>
            <w:left w:val="none" w:sz="0" w:space="0" w:color="auto"/>
            <w:bottom w:val="none" w:sz="0" w:space="0" w:color="auto"/>
            <w:right w:val="none" w:sz="0" w:space="0" w:color="auto"/>
          </w:divBdr>
        </w:div>
      </w:divsChild>
    </w:div>
    <w:div w:id="218514892">
      <w:bodyDiv w:val="1"/>
      <w:marLeft w:val="0"/>
      <w:marRight w:val="0"/>
      <w:marTop w:val="0"/>
      <w:marBottom w:val="0"/>
      <w:divBdr>
        <w:top w:val="none" w:sz="0" w:space="0" w:color="auto"/>
        <w:left w:val="none" w:sz="0" w:space="0" w:color="auto"/>
        <w:bottom w:val="none" w:sz="0" w:space="0" w:color="auto"/>
        <w:right w:val="none" w:sz="0" w:space="0" w:color="auto"/>
      </w:divBdr>
      <w:divsChild>
        <w:div w:id="52626896">
          <w:marLeft w:val="0"/>
          <w:marRight w:val="0"/>
          <w:marTop w:val="0"/>
          <w:marBottom w:val="0"/>
          <w:divBdr>
            <w:top w:val="none" w:sz="0" w:space="0" w:color="auto"/>
            <w:left w:val="none" w:sz="0" w:space="0" w:color="auto"/>
            <w:bottom w:val="none" w:sz="0" w:space="0" w:color="auto"/>
            <w:right w:val="none" w:sz="0" w:space="0" w:color="auto"/>
          </w:divBdr>
        </w:div>
      </w:divsChild>
    </w:div>
    <w:div w:id="254217826">
      <w:bodyDiv w:val="1"/>
      <w:marLeft w:val="0"/>
      <w:marRight w:val="0"/>
      <w:marTop w:val="0"/>
      <w:marBottom w:val="0"/>
      <w:divBdr>
        <w:top w:val="none" w:sz="0" w:space="0" w:color="auto"/>
        <w:left w:val="none" w:sz="0" w:space="0" w:color="auto"/>
        <w:bottom w:val="none" w:sz="0" w:space="0" w:color="auto"/>
        <w:right w:val="none" w:sz="0" w:space="0" w:color="auto"/>
      </w:divBdr>
      <w:divsChild>
        <w:div w:id="392121033">
          <w:marLeft w:val="0"/>
          <w:marRight w:val="0"/>
          <w:marTop w:val="0"/>
          <w:marBottom w:val="0"/>
          <w:divBdr>
            <w:top w:val="none" w:sz="0" w:space="0" w:color="auto"/>
            <w:left w:val="none" w:sz="0" w:space="0" w:color="auto"/>
            <w:bottom w:val="none" w:sz="0" w:space="0" w:color="auto"/>
            <w:right w:val="none" w:sz="0" w:space="0" w:color="auto"/>
          </w:divBdr>
        </w:div>
      </w:divsChild>
    </w:div>
    <w:div w:id="315495636">
      <w:bodyDiv w:val="1"/>
      <w:marLeft w:val="0"/>
      <w:marRight w:val="0"/>
      <w:marTop w:val="0"/>
      <w:marBottom w:val="0"/>
      <w:divBdr>
        <w:top w:val="none" w:sz="0" w:space="0" w:color="auto"/>
        <w:left w:val="none" w:sz="0" w:space="0" w:color="auto"/>
        <w:bottom w:val="none" w:sz="0" w:space="0" w:color="auto"/>
        <w:right w:val="none" w:sz="0" w:space="0" w:color="auto"/>
      </w:divBdr>
      <w:divsChild>
        <w:div w:id="257105606">
          <w:marLeft w:val="0"/>
          <w:marRight w:val="0"/>
          <w:marTop w:val="0"/>
          <w:marBottom w:val="0"/>
          <w:divBdr>
            <w:top w:val="none" w:sz="0" w:space="0" w:color="auto"/>
            <w:left w:val="none" w:sz="0" w:space="0" w:color="auto"/>
            <w:bottom w:val="none" w:sz="0" w:space="0" w:color="auto"/>
            <w:right w:val="none" w:sz="0" w:space="0" w:color="auto"/>
          </w:divBdr>
        </w:div>
      </w:divsChild>
    </w:div>
    <w:div w:id="341131291">
      <w:bodyDiv w:val="1"/>
      <w:marLeft w:val="0"/>
      <w:marRight w:val="0"/>
      <w:marTop w:val="0"/>
      <w:marBottom w:val="0"/>
      <w:divBdr>
        <w:top w:val="none" w:sz="0" w:space="0" w:color="auto"/>
        <w:left w:val="none" w:sz="0" w:space="0" w:color="auto"/>
        <w:bottom w:val="none" w:sz="0" w:space="0" w:color="auto"/>
        <w:right w:val="none" w:sz="0" w:space="0" w:color="auto"/>
      </w:divBdr>
      <w:divsChild>
        <w:div w:id="549342731">
          <w:marLeft w:val="0"/>
          <w:marRight w:val="0"/>
          <w:marTop w:val="0"/>
          <w:marBottom w:val="0"/>
          <w:divBdr>
            <w:top w:val="none" w:sz="0" w:space="0" w:color="auto"/>
            <w:left w:val="none" w:sz="0" w:space="0" w:color="auto"/>
            <w:bottom w:val="none" w:sz="0" w:space="0" w:color="auto"/>
            <w:right w:val="none" w:sz="0" w:space="0" w:color="auto"/>
          </w:divBdr>
        </w:div>
      </w:divsChild>
    </w:div>
    <w:div w:id="453790722">
      <w:bodyDiv w:val="1"/>
      <w:marLeft w:val="0"/>
      <w:marRight w:val="0"/>
      <w:marTop w:val="0"/>
      <w:marBottom w:val="0"/>
      <w:divBdr>
        <w:top w:val="none" w:sz="0" w:space="0" w:color="auto"/>
        <w:left w:val="none" w:sz="0" w:space="0" w:color="auto"/>
        <w:bottom w:val="none" w:sz="0" w:space="0" w:color="auto"/>
        <w:right w:val="none" w:sz="0" w:space="0" w:color="auto"/>
      </w:divBdr>
    </w:div>
    <w:div w:id="468212855">
      <w:bodyDiv w:val="1"/>
      <w:marLeft w:val="0"/>
      <w:marRight w:val="0"/>
      <w:marTop w:val="0"/>
      <w:marBottom w:val="0"/>
      <w:divBdr>
        <w:top w:val="none" w:sz="0" w:space="0" w:color="auto"/>
        <w:left w:val="none" w:sz="0" w:space="0" w:color="auto"/>
        <w:bottom w:val="none" w:sz="0" w:space="0" w:color="auto"/>
        <w:right w:val="none" w:sz="0" w:space="0" w:color="auto"/>
      </w:divBdr>
      <w:divsChild>
        <w:div w:id="1318416352">
          <w:marLeft w:val="0"/>
          <w:marRight w:val="0"/>
          <w:marTop w:val="0"/>
          <w:marBottom w:val="0"/>
          <w:divBdr>
            <w:top w:val="none" w:sz="0" w:space="0" w:color="auto"/>
            <w:left w:val="none" w:sz="0" w:space="0" w:color="auto"/>
            <w:bottom w:val="none" w:sz="0" w:space="0" w:color="auto"/>
            <w:right w:val="none" w:sz="0" w:space="0" w:color="auto"/>
          </w:divBdr>
        </w:div>
      </w:divsChild>
    </w:div>
    <w:div w:id="525367187">
      <w:bodyDiv w:val="1"/>
      <w:marLeft w:val="0"/>
      <w:marRight w:val="0"/>
      <w:marTop w:val="0"/>
      <w:marBottom w:val="0"/>
      <w:divBdr>
        <w:top w:val="none" w:sz="0" w:space="0" w:color="auto"/>
        <w:left w:val="none" w:sz="0" w:space="0" w:color="auto"/>
        <w:bottom w:val="none" w:sz="0" w:space="0" w:color="auto"/>
        <w:right w:val="none" w:sz="0" w:space="0" w:color="auto"/>
      </w:divBdr>
      <w:divsChild>
        <w:div w:id="825391146">
          <w:marLeft w:val="0"/>
          <w:marRight w:val="0"/>
          <w:marTop w:val="0"/>
          <w:marBottom w:val="0"/>
          <w:divBdr>
            <w:top w:val="none" w:sz="0" w:space="0" w:color="auto"/>
            <w:left w:val="none" w:sz="0" w:space="0" w:color="auto"/>
            <w:bottom w:val="none" w:sz="0" w:space="0" w:color="auto"/>
            <w:right w:val="none" w:sz="0" w:space="0" w:color="auto"/>
          </w:divBdr>
          <w:divsChild>
            <w:div w:id="20057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9266122">
      <w:bodyDiv w:val="1"/>
      <w:marLeft w:val="0"/>
      <w:marRight w:val="0"/>
      <w:marTop w:val="0"/>
      <w:marBottom w:val="0"/>
      <w:divBdr>
        <w:top w:val="none" w:sz="0" w:space="0" w:color="auto"/>
        <w:left w:val="none" w:sz="0" w:space="0" w:color="auto"/>
        <w:bottom w:val="none" w:sz="0" w:space="0" w:color="auto"/>
        <w:right w:val="none" w:sz="0" w:space="0" w:color="auto"/>
      </w:divBdr>
      <w:divsChild>
        <w:div w:id="477765118">
          <w:marLeft w:val="0"/>
          <w:marRight w:val="0"/>
          <w:marTop w:val="0"/>
          <w:marBottom w:val="0"/>
          <w:divBdr>
            <w:top w:val="none" w:sz="0" w:space="0" w:color="auto"/>
            <w:left w:val="none" w:sz="0" w:space="0" w:color="auto"/>
            <w:bottom w:val="none" w:sz="0" w:space="0" w:color="auto"/>
            <w:right w:val="none" w:sz="0" w:space="0" w:color="auto"/>
          </w:divBdr>
        </w:div>
      </w:divsChild>
    </w:div>
    <w:div w:id="626544685">
      <w:bodyDiv w:val="1"/>
      <w:marLeft w:val="0"/>
      <w:marRight w:val="0"/>
      <w:marTop w:val="0"/>
      <w:marBottom w:val="0"/>
      <w:divBdr>
        <w:top w:val="none" w:sz="0" w:space="0" w:color="auto"/>
        <w:left w:val="none" w:sz="0" w:space="0" w:color="auto"/>
        <w:bottom w:val="none" w:sz="0" w:space="0" w:color="auto"/>
        <w:right w:val="none" w:sz="0" w:space="0" w:color="auto"/>
      </w:divBdr>
    </w:div>
    <w:div w:id="670913160">
      <w:bodyDiv w:val="1"/>
      <w:marLeft w:val="0"/>
      <w:marRight w:val="0"/>
      <w:marTop w:val="0"/>
      <w:marBottom w:val="0"/>
      <w:divBdr>
        <w:top w:val="none" w:sz="0" w:space="0" w:color="auto"/>
        <w:left w:val="none" w:sz="0" w:space="0" w:color="auto"/>
        <w:bottom w:val="none" w:sz="0" w:space="0" w:color="auto"/>
        <w:right w:val="none" w:sz="0" w:space="0" w:color="auto"/>
      </w:divBdr>
      <w:divsChild>
        <w:div w:id="1987053266">
          <w:marLeft w:val="0"/>
          <w:marRight w:val="0"/>
          <w:marTop w:val="0"/>
          <w:marBottom w:val="0"/>
          <w:divBdr>
            <w:top w:val="none" w:sz="0" w:space="0" w:color="auto"/>
            <w:left w:val="none" w:sz="0" w:space="0" w:color="auto"/>
            <w:bottom w:val="none" w:sz="0" w:space="0" w:color="auto"/>
            <w:right w:val="none" w:sz="0" w:space="0" w:color="auto"/>
          </w:divBdr>
        </w:div>
      </w:divsChild>
    </w:div>
    <w:div w:id="725034857">
      <w:bodyDiv w:val="1"/>
      <w:marLeft w:val="0"/>
      <w:marRight w:val="0"/>
      <w:marTop w:val="0"/>
      <w:marBottom w:val="0"/>
      <w:divBdr>
        <w:top w:val="none" w:sz="0" w:space="0" w:color="auto"/>
        <w:left w:val="none" w:sz="0" w:space="0" w:color="auto"/>
        <w:bottom w:val="none" w:sz="0" w:space="0" w:color="auto"/>
        <w:right w:val="none" w:sz="0" w:space="0" w:color="auto"/>
      </w:divBdr>
      <w:divsChild>
        <w:div w:id="1105267437">
          <w:marLeft w:val="0"/>
          <w:marRight w:val="0"/>
          <w:marTop w:val="0"/>
          <w:marBottom w:val="0"/>
          <w:divBdr>
            <w:top w:val="none" w:sz="0" w:space="0" w:color="auto"/>
            <w:left w:val="none" w:sz="0" w:space="0" w:color="auto"/>
            <w:bottom w:val="none" w:sz="0" w:space="0" w:color="auto"/>
            <w:right w:val="none" w:sz="0" w:space="0" w:color="auto"/>
          </w:divBdr>
        </w:div>
      </w:divsChild>
    </w:div>
    <w:div w:id="790825693">
      <w:bodyDiv w:val="1"/>
      <w:marLeft w:val="0"/>
      <w:marRight w:val="0"/>
      <w:marTop w:val="0"/>
      <w:marBottom w:val="0"/>
      <w:divBdr>
        <w:top w:val="none" w:sz="0" w:space="0" w:color="auto"/>
        <w:left w:val="none" w:sz="0" w:space="0" w:color="auto"/>
        <w:bottom w:val="none" w:sz="0" w:space="0" w:color="auto"/>
        <w:right w:val="none" w:sz="0" w:space="0" w:color="auto"/>
      </w:divBdr>
    </w:div>
    <w:div w:id="842669926">
      <w:bodyDiv w:val="1"/>
      <w:marLeft w:val="0"/>
      <w:marRight w:val="0"/>
      <w:marTop w:val="0"/>
      <w:marBottom w:val="0"/>
      <w:divBdr>
        <w:top w:val="none" w:sz="0" w:space="0" w:color="auto"/>
        <w:left w:val="none" w:sz="0" w:space="0" w:color="auto"/>
        <w:bottom w:val="none" w:sz="0" w:space="0" w:color="auto"/>
        <w:right w:val="none" w:sz="0" w:space="0" w:color="auto"/>
      </w:divBdr>
      <w:divsChild>
        <w:div w:id="890388199">
          <w:marLeft w:val="0"/>
          <w:marRight w:val="0"/>
          <w:marTop w:val="0"/>
          <w:marBottom w:val="0"/>
          <w:divBdr>
            <w:top w:val="none" w:sz="0" w:space="0" w:color="auto"/>
            <w:left w:val="none" w:sz="0" w:space="0" w:color="auto"/>
            <w:bottom w:val="none" w:sz="0" w:space="0" w:color="auto"/>
            <w:right w:val="none" w:sz="0" w:space="0" w:color="auto"/>
          </w:divBdr>
        </w:div>
      </w:divsChild>
    </w:div>
    <w:div w:id="1025445287">
      <w:bodyDiv w:val="1"/>
      <w:marLeft w:val="0"/>
      <w:marRight w:val="0"/>
      <w:marTop w:val="0"/>
      <w:marBottom w:val="0"/>
      <w:divBdr>
        <w:top w:val="none" w:sz="0" w:space="0" w:color="auto"/>
        <w:left w:val="none" w:sz="0" w:space="0" w:color="auto"/>
        <w:bottom w:val="none" w:sz="0" w:space="0" w:color="auto"/>
        <w:right w:val="none" w:sz="0" w:space="0" w:color="auto"/>
      </w:divBdr>
      <w:divsChild>
        <w:div w:id="882209721">
          <w:marLeft w:val="0"/>
          <w:marRight w:val="0"/>
          <w:marTop w:val="0"/>
          <w:marBottom w:val="0"/>
          <w:divBdr>
            <w:top w:val="none" w:sz="0" w:space="0" w:color="auto"/>
            <w:left w:val="none" w:sz="0" w:space="0" w:color="auto"/>
            <w:bottom w:val="none" w:sz="0" w:space="0" w:color="auto"/>
            <w:right w:val="none" w:sz="0" w:space="0" w:color="auto"/>
          </w:divBdr>
        </w:div>
      </w:divsChild>
    </w:div>
    <w:div w:id="1032027092">
      <w:bodyDiv w:val="1"/>
      <w:marLeft w:val="0"/>
      <w:marRight w:val="0"/>
      <w:marTop w:val="0"/>
      <w:marBottom w:val="0"/>
      <w:divBdr>
        <w:top w:val="none" w:sz="0" w:space="0" w:color="auto"/>
        <w:left w:val="none" w:sz="0" w:space="0" w:color="auto"/>
        <w:bottom w:val="none" w:sz="0" w:space="0" w:color="auto"/>
        <w:right w:val="none" w:sz="0" w:space="0" w:color="auto"/>
      </w:divBdr>
      <w:divsChild>
        <w:div w:id="1252395327">
          <w:marLeft w:val="0"/>
          <w:marRight w:val="0"/>
          <w:marTop w:val="0"/>
          <w:marBottom w:val="0"/>
          <w:divBdr>
            <w:top w:val="none" w:sz="0" w:space="0" w:color="auto"/>
            <w:left w:val="none" w:sz="0" w:space="0" w:color="auto"/>
            <w:bottom w:val="none" w:sz="0" w:space="0" w:color="auto"/>
            <w:right w:val="none" w:sz="0" w:space="0" w:color="auto"/>
          </w:divBdr>
        </w:div>
      </w:divsChild>
    </w:div>
    <w:div w:id="1057899165">
      <w:bodyDiv w:val="1"/>
      <w:marLeft w:val="0"/>
      <w:marRight w:val="0"/>
      <w:marTop w:val="0"/>
      <w:marBottom w:val="0"/>
      <w:divBdr>
        <w:top w:val="none" w:sz="0" w:space="0" w:color="auto"/>
        <w:left w:val="none" w:sz="0" w:space="0" w:color="auto"/>
        <w:bottom w:val="none" w:sz="0" w:space="0" w:color="auto"/>
        <w:right w:val="none" w:sz="0" w:space="0" w:color="auto"/>
      </w:divBdr>
      <w:divsChild>
        <w:div w:id="1125008340">
          <w:marLeft w:val="0"/>
          <w:marRight w:val="0"/>
          <w:marTop w:val="0"/>
          <w:marBottom w:val="0"/>
          <w:divBdr>
            <w:top w:val="none" w:sz="0" w:space="0" w:color="auto"/>
            <w:left w:val="none" w:sz="0" w:space="0" w:color="auto"/>
            <w:bottom w:val="none" w:sz="0" w:space="0" w:color="auto"/>
            <w:right w:val="none" w:sz="0" w:space="0" w:color="auto"/>
          </w:divBdr>
        </w:div>
      </w:divsChild>
    </w:div>
    <w:div w:id="1093085181">
      <w:bodyDiv w:val="1"/>
      <w:marLeft w:val="0"/>
      <w:marRight w:val="0"/>
      <w:marTop w:val="0"/>
      <w:marBottom w:val="0"/>
      <w:divBdr>
        <w:top w:val="none" w:sz="0" w:space="0" w:color="auto"/>
        <w:left w:val="none" w:sz="0" w:space="0" w:color="auto"/>
        <w:bottom w:val="none" w:sz="0" w:space="0" w:color="auto"/>
        <w:right w:val="none" w:sz="0" w:space="0" w:color="auto"/>
      </w:divBdr>
      <w:divsChild>
        <w:div w:id="679743951">
          <w:marLeft w:val="0"/>
          <w:marRight w:val="0"/>
          <w:marTop w:val="0"/>
          <w:marBottom w:val="0"/>
          <w:divBdr>
            <w:top w:val="none" w:sz="0" w:space="0" w:color="auto"/>
            <w:left w:val="none" w:sz="0" w:space="0" w:color="auto"/>
            <w:bottom w:val="none" w:sz="0" w:space="0" w:color="auto"/>
            <w:right w:val="none" w:sz="0" w:space="0" w:color="auto"/>
          </w:divBdr>
        </w:div>
      </w:divsChild>
    </w:div>
    <w:div w:id="1124735197">
      <w:bodyDiv w:val="1"/>
      <w:marLeft w:val="0"/>
      <w:marRight w:val="0"/>
      <w:marTop w:val="0"/>
      <w:marBottom w:val="0"/>
      <w:divBdr>
        <w:top w:val="none" w:sz="0" w:space="0" w:color="auto"/>
        <w:left w:val="none" w:sz="0" w:space="0" w:color="auto"/>
        <w:bottom w:val="none" w:sz="0" w:space="0" w:color="auto"/>
        <w:right w:val="none" w:sz="0" w:space="0" w:color="auto"/>
      </w:divBdr>
      <w:divsChild>
        <w:div w:id="473259954">
          <w:marLeft w:val="0"/>
          <w:marRight w:val="0"/>
          <w:marTop w:val="0"/>
          <w:marBottom w:val="0"/>
          <w:divBdr>
            <w:top w:val="none" w:sz="0" w:space="0" w:color="auto"/>
            <w:left w:val="none" w:sz="0" w:space="0" w:color="auto"/>
            <w:bottom w:val="none" w:sz="0" w:space="0" w:color="auto"/>
            <w:right w:val="none" w:sz="0" w:space="0" w:color="auto"/>
          </w:divBdr>
        </w:div>
      </w:divsChild>
    </w:div>
    <w:div w:id="1160081040">
      <w:bodyDiv w:val="1"/>
      <w:marLeft w:val="0"/>
      <w:marRight w:val="0"/>
      <w:marTop w:val="0"/>
      <w:marBottom w:val="0"/>
      <w:divBdr>
        <w:top w:val="none" w:sz="0" w:space="0" w:color="auto"/>
        <w:left w:val="none" w:sz="0" w:space="0" w:color="auto"/>
        <w:bottom w:val="none" w:sz="0" w:space="0" w:color="auto"/>
        <w:right w:val="none" w:sz="0" w:space="0" w:color="auto"/>
      </w:divBdr>
      <w:divsChild>
        <w:div w:id="1536772496">
          <w:marLeft w:val="0"/>
          <w:marRight w:val="0"/>
          <w:marTop w:val="0"/>
          <w:marBottom w:val="0"/>
          <w:divBdr>
            <w:top w:val="none" w:sz="0" w:space="0" w:color="auto"/>
            <w:left w:val="none" w:sz="0" w:space="0" w:color="auto"/>
            <w:bottom w:val="none" w:sz="0" w:space="0" w:color="auto"/>
            <w:right w:val="none" w:sz="0" w:space="0" w:color="auto"/>
          </w:divBdr>
        </w:div>
      </w:divsChild>
    </w:div>
    <w:div w:id="1161772516">
      <w:bodyDiv w:val="1"/>
      <w:marLeft w:val="0"/>
      <w:marRight w:val="0"/>
      <w:marTop w:val="0"/>
      <w:marBottom w:val="0"/>
      <w:divBdr>
        <w:top w:val="none" w:sz="0" w:space="0" w:color="auto"/>
        <w:left w:val="none" w:sz="0" w:space="0" w:color="auto"/>
        <w:bottom w:val="none" w:sz="0" w:space="0" w:color="auto"/>
        <w:right w:val="none" w:sz="0" w:space="0" w:color="auto"/>
      </w:divBdr>
      <w:divsChild>
        <w:div w:id="73822671">
          <w:marLeft w:val="0"/>
          <w:marRight w:val="0"/>
          <w:marTop w:val="0"/>
          <w:marBottom w:val="0"/>
          <w:divBdr>
            <w:top w:val="none" w:sz="0" w:space="0" w:color="auto"/>
            <w:left w:val="none" w:sz="0" w:space="0" w:color="auto"/>
            <w:bottom w:val="none" w:sz="0" w:space="0" w:color="auto"/>
            <w:right w:val="none" w:sz="0" w:space="0" w:color="auto"/>
          </w:divBdr>
        </w:div>
      </w:divsChild>
    </w:div>
    <w:div w:id="1182862378">
      <w:bodyDiv w:val="1"/>
      <w:marLeft w:val="0"/>
      <w:marRight w:val="0"/>
      <w:marTop w:val="0"/>
      <w:marBottom w:val="0"/>
      <w:divBdr>
        <w:top w:val="none" w:sz="0" w:space="0" w:color="auto"/>
        <w:left w:val="none" w:sz="0" w:space="0" w:color="auto"/>
        <w:bottom w:val="none" w:sz="0" w:space="0" w:color="auto"/>
        <w:right w:val="none" w:sz="0" w:space="0" w:color="auto"/>
      </w:divBdr>
      <w:divsChild>
        <w:div w:id="643315207">
          <w:marLeft w:val="0"/>
          <w:marRight w:val="0"/>
          <w:marTop w:val="0"/>
          <w:marBottom w:val="0"/>
          <w:divBdr>
            <w:top w:val="none" w:sz="0" w:space="0" w:color="auto"/>
            <w:left w:val="none" w:sz="0" w:space="0" w:color="auto"/>
            <w:bottom w:val="none" w:sz="0" w:space="0" w:color="auto"/>
            <w:right w:val="none" w:sz="0" w:space="0" w:color="auto"/>
          </w:divBdr>
        </w:div>
      </w:divsChild>
    </w:div>
    <w:div w:id="1186823657">
      <w:bodyDiv w:val="1"/>
      <w:marLeft w:val="0"/>
      <w:marRight w:val="0"/>
      <w:marTop w:val="0"/>
      <w:marBottom w:val="0"/>
      <w:divBdr>
        <w:top w:val="none" w:sz="0" w:space="0" w:color="auto"/>
        <w:left w:val="none" w:sz="0" w:space="0" w:color="auto"/>
        <w:bottom w:val="none" w:sz="0" w:space="0" w:color="auto"/>
        <w:right w:val="none" w:sz="0" w:space="0" w:color="auto"/>
      </w:divBdr>
      <w:divsChild>
        <w:div w:id="1530215553">
          <w:marLeft w:val="0"/>
          <w:marRight w:val="0"/>
          <w:marTop w:val="0"/>
          <w:marBottom w:val="0"/>
          <w:divBdr>
            <w:top w:val="none" w:sz="0" w:space="0" w:color="auto"/>
            <w:left w:val="none" w:sz="0" w:space="0" w:color="auto"/>
            <w:bottom w:val="none" w:sz="0" w:space="0" w:color="auto"/>
            <w:right w:val="none" w:sz="0" w:space="0" w:color="auto"/>
          </w:divBdr>
        </w:div>
      </w:divsChild>
    </w:div>
    <w:div w:id="1216310772">
      <w:bodyDiv w:val="1"/>
      <w:marLeft w:val="0"/>
      <w:marRight w:val="0"/>
      <w:marTop w:val="0"/>
      <w:marBottom w:val="0"/>
      <w:divBdr>
        <w:top w:val="none" w:sz="0" w:space="0" w:color="auto"/>
        <w:left w:val="none" w:sz="0" w:space="0" w:color="auto"/>
        <w:bottom w:val="none" w:sz="0" w:space="0" w:color="auto"/>
        <w:right w:val="none" w:sz="0" w:space="0" w:color="auto"/>
      </w:divBdr>
      <w:divsChild>
        <w:div w:id="763459431">
          <w:marLeft w:val="0"/>
          <w:marRight w:val="0"/>
          <w:marTop w:val="0"/>
          <w:marBottom w:val="0"/>
          <w:divBdr>
            <w:top w:val="none" w:sz="0" w:space="0" w:color="auto"/>
            <w:left w:val="none" w:sz="0" w:space="0" w:color="auto"/>
            <w:bottom w:val="none" w:sz="0" w:space="0" w:color="auto"/>
            <w:right w:val="none" w:sz="0" w:space="0" w:color="auto"/>
          </w:divBdr>
        </w:div>
      </w:divsChild>
    </w:div>
    <w:div w:id="1246263223">
      <w:bodyDiv w:val="1"/>
      <w:marLeft w:val="0"/>
      <w:marRight w:val="0"/>
      <w:marTop w:val="0"/>
      <w:marBottom w:val="0"/>
      <w:divBdr>
        <w:top w:val="none" w:sz="0" w:space="0" w:color="auto"/>
        <w:left w:val="none" w:sz="0" w:space="0" w:color="auto"/>
        <w:bottom w:val="none" w:sz="0" w:space="0" w:color="auto"/>
        <w:right w:val="none" w:sz="0" w:space="0" w:color="auto"/>
      </w:divBdr>
      <w:divsChild>
        <w:div w:id="1355496310">
          <w:marLeft w:val="0"/>
          <w:marRight w:val="0"/>
          <w:marTop w:val="0"/>
          <w:marBottom w:val="0"/>
          <w:divBdr>
            <w:top w:val="none" w:sz="0" w:space="0" w:color="auto"/>
            <w:left w:val="none" w:sz="0" w:space="0" w:color="auto"/>
            <w:bottom w:val="none" w:sz="0" w:space="0" w:color="auto"/>
            <w:right w:val="none" w:sz="0" w:space="0" w:color="auto"/>
          </w:divBdr>
        </w:div>
      </w:divsChild>
    </w:div>
    <w:div w:id="1253395606">
      <w:bodyDiv w:val="1"/>
      <w:marLeft w:val="0"/>
      <w:marRight w:val="0"/>
      <w:marTop w:val="0"/>
      <w:marBottom w:val="0"/>
      <w:divBdr>
        <w:top w:val="none" w:sz="0" w:space="0" w:color="auto"/>
        <w:left w:val="none" w:sz="0" w:space="0" w:color="auto"/>
        <w:bottom w:val="none" w:sz="0" w:space="0" w:color="auto"/>
        <w:right w:val="none" w:sz="0" w:space="0" w:color="auto"/>
      </w:divBdr>
    </w:div>
    <w:div w:id="1264995455">
      <w:bodyDiv w:val="1"/>
      <w:marLeft w:val="0"/>
      <w:marRight w:val="0"/>
      <w:marTop w:val="0"/>
      <w:marBottom w:val="0"/>
      <w:divBdr>
        <w:top w:val="none" w:sz="0" w:space="0" w:color="auto"/>
        <w:left w:val="none" w:sz="0" w:space="0" w:color="auto"/>
        <w:bottom w:val="none" w:sz="0" w:space="0" w:color="auto"/>
        <w:right w:val="none" w:sz="0" w:space="0" w:color="auto"/>
      </w:divBdr>
    </w:div>
    <w:div w:id="1317957811">
      <w:bodyDiv w:val="1"/>
      <w:marLeft w:val="0"/>
      <w:marRight w:val="0"/>
      <w:marTop w:val="0"/>
      <w:marBottom w:val="0"/>
      <w:divBdr>
        <w:top w:val="none" w:sz="0" w:space="0" w:color="auto"/>
        <w:left w:val="none" w:sz="0" w:space="0" w:color="auto"/>
        <w:bottom w:val="none" w:sz="0" w:space="0" w:color="auto"/>
        <w:right w:val="none" w:sz="0" w:space="0" w:color="auto"/>
      </w:divBdr>
      <w:divsChild>
        <w:div w:id="641664296">
          <w:marLeft w:val="0"/>
          <w:marRight w:val="0"/>
          <w:marTop w:val="0"/>
          <w:marBottom w:val="0"/>
          <w:divBdr>
            <w:top w:val="none" w:sz="0" w:space="0" w:color="auto"/>
            <w:left w:val="none" w:sz="0" w:space="0" w:color="auto"/>
            <w:bottom w:val="none" w:sz="0" w:space="0" w:color="auto"/>
            <w:right w:val="none" w:sz="0" w:space="0" w:color="auto"/>
          </w:divBdr>
        </w:div>
      </w:divsChild>
    </w:div>
    <w:div w:id="1327826700">
      <w:bodyDiv w:val="1"/>
      <w:marLeft w:val="0"/>
      <w:marRight w:val="0"/>
      <w:marTop w:val="0"/>
      <w:marBottom w:val="0"/>
      <w:divBdr>
        <w:top w:val="none" w:sz="0" w:space="0" w:color="auto"/>
        <w:left w:val="none" w:sz="0" w:space="0" w:color="auto"/>
        <w:bottom w:val="none" w:sz="0" w:space="0" w:color="auto"/>
        <w:right w:val="none" w:sz="0" w:space="0" w:color="auto"/>
      </w:divBdr>
      <w:divsChild>
        <w:div w:id="712269025">
          <w:marLeft w:val="0"/>
          <w:marRight w:val="0"/>
          <w:marTop w:val="0"/>
          <w:marBottom w:val="0"/>
          <w:divBdr>
            <w:top w:val="none" w:sz="0" w:space="0" w:color="auto"/>
            <w:left w:val="none" w:sz="0" w:space="0" w:color="auto"/>
            <w:bottom w:val="none" w:sz="0" w:space="0" w:color="auto"/>
            <w:right w:val="none" w:sz="0" w:space="0" w:color="auto"/>
          </w:divBdr>
        </w:div>
      </w:divsChild>
    </w:div>
    <w:div w:id="1466965677">
      <w:bodyDiv w:val="1"/>
      <w:marLeft w:val="0"/>
      <w:marRight w:val="0"/>
      <w:marTop w:val="0"/>
      <w:marBottom w:val="0"/>
      <w:divBdr>
        <w:top w:val="none" w:sz="0" w:space="0" w:color="auto"/>
        <w:left w:val="none" w:sz="0" w:space="0" w:color="auto"/>
        <w:bottom w:val="none" w:sz="0" w:space="0" w:color="auto"/>
        <w:right w:val="none" w:sz="0" w:space="0" w:color="auto"/>
      </w:divBdr>
      <w:divsChild>
        <w:div w:id="686567233">
          <w:marLeft w:val="0"/>
          <w:marRight w:val="0"/>
          <w:marTop w:val="0"/>
          <w:marBottom w:val="0"/>
          <w:divBdr>
            <w:top w:val="none" w:sz="0" w:space="0" w:color="auto"/>
            <w:left w:val="none" w:sz="0" w:space="0" w:color="auto"/>
            <w:bottom w:val="none" w:sz="0" w:space="0" w:color="auto"/>
            <w:right w:val="none" w:sz="0" w:space="0" w:color="auto"/>
          </w:divBdr>
        </w:div>
      </w:divsChild>
    </w:div>
    <w:div w:id="1525559314">
      <w:bodyDiv w:val="1"/>
      <w:marLeft w:val="0"/>
      <w:marRight w:val="0"/>
      <w:marTop w:val="0"/>
      <w:marBottom w:val="0"/>
      <w:divBdr>
        <w:top w:val="none" w:sz="0" w:space="0" w:color="auto"/>
        <w:left w:val="none" w:sz="0" w:space="0" w:color="auto"/>
        <w:bottom w:val="none" w:sz="0" w:space="0" w:color="auto"/>
        <w:right w:val="none" w:sz="0" w:space="0" w:color="auto"/>
      </w:divBdr>
      <w:divsChild>
        <w:div w:id="379789066">
          <w:marLeft w:val="0"/>
          <w:marRight w:val="0"/>
          <w:marTop w:val="0"/>
          <w:marBottom w:val="0"/>
          <w:divBdr>
            <w:top w:val="none" w:sz="0" w:space="0" w:color="auto"/>
            <w:left w:val="none" w:sz="0" w:space="0" w:color="auto"/>
            <w:bottom w:val="none" w:sz="0" w:space="0" w:color="auto"/>
            <w:right w:val="none" w:sz="0" w:space="0" w:color="auto"/>
          </w:divBdr>
        </w:div>
      </w:divsChild>
    </w:div>
    <w:div w:id="1658917056">
      <w:bodyDiv w:val="1"/>
      <w:marLeft w:val="0"/>
      <w:marRight w:val="0"/>
      <w:marTop w:val="0"/>
      <w:marBottom w:val="0"/>
      <w:divBdr>
        <w:top w:val="none" w:sz="0" w:space="0" w:color="auto"/>
        <w:left w:val="none" w:sz="0" w:space="0" w:color="auto"/>
        <w:bottom w:val="none" w:sz="0" w:space="0" w:color="auto"/>
        <w:right w:val="none" w:sz="0" w:space="0" w:color="auto"/>
      </w:divBdr>
      <w:divsChild>
        <w:div w:id="315190232">
          <w:marLeft w:val="0"/>
          <w:marRight w:val="0"/>
          <w:marTop w:val="0"/>
          <w:marBottom w:val="0"/>
          <w:divBdr>
            <w:top w:val="none" w:sz="0" w:space="0" w:color="auto"/>
            <w:left w:val="none" w:sz="0" w:space="0" w:color="auto"/>
            <w:bottom w:val="none" w:sz="0" w:space="0" w:color="auto"/>
            <w:right w:val="none" w:sz="0" w:space="0" w:color="auto"/>
          </w:divBdr>
        </w:div>
      </w:divsChild>
    </w:div>
    <w:div w:id="1688746919">
      <w:bodyDiv w:val="1"/>
      <w:marLeft w:val="0"/>
      <w:marRight w:val="0"/>
      <w:marTop w:val="0"/>
      <w:marBottom w:val="0"/>
      <w:divBdr>
        <w:top w:val="none" w:sz="0" w:space="0" w:color="auto"/>
        <w:left w:val="none" w:sz="0" w:space="0" w:color="auto"/>
        <w:bottom w:val="none" w:sz="0" w:space="0" w:color="auto"/>
        <w:right w:val="none" w:sz="0" w:space="0" w:color="auto"/>
      </w:divBdr>
      <w:divsChild>
        <w:div w:id="123894992">
          <w:marLeft w:val="0"/>
          <w:marRight w:val="0"/>
          <w:marTop w:val="0"/>
          <w:marBottom w:val="0"/>
          <w:divBdr>
            <w:top w:val="none" w:sz="0" w:space="0" w:color="auto"/>
            <w:left w:val="none" w:sz="0" w:space="0" w:color="auto"/>
            <w:bottom w:val="none" w:sz="0" w:space="0" w:color="auto"/>
            <w:right w:val="none" w:sz="0" w:space="0" w:color="auto"/>
          </w:divBdr>
        </w:div>
      </w:divsChild>
    </w:div>
    <w:div w:id="1768765929">
      <w:bodyDiv w:val="1"/>
      <w:marLeft w:val="0"/>
      <w:marRight w:val="0"/>
      <w:marTop w:val="0"/>
      <w:marBottom w:val="0"/>
      <w:divBdr>
        <w:top w:val="none" w:sz="0" w:space="0" w:color="auto"/>
        <w:left w:val="none" w:sz="0" w:space="0" w:color="auto"/>
        <w:bottom w:val="none" w:sz="0" w:space="0" w:color="auto"/>
        <w:right w:val="none" w:sz="0" w:space="0" w:color="auto"/>
      </w:divBdr>
      <w:divsChild>
        <w:div w:id="424496553">
          <w:marLeft w:val="0"/>
          <w:marRight w:val="0"/>
          <w:marTop w:val="0"/>
          <w:marBottom w:val="0"/>
          <w:divBdr>
            <w:top w:val="none" w:sz="0" w:space="0" w:color="auto"/>
            <w:left w:val="none" w:sz="0" w:space="0" w:color="auto"/>
            <w:bottom w:val="none" w:sz="0" w:space="0" w:color="auto"/>
            <w:right w:val="none" w:sz="0" w:space="0" w:color="auto"/>
          </w:divBdr>
        </w:div>
      </w:divsChild>
    </w:div>
    <w:div w:id="1781753304">
      <w:bodyDiv w:val="1"/>
      <w:marLeft w:val="0"/>
      <w:marRight w:val="0"/>
      <w:marTop w:val="0"/>
      <w:marBottom w:val="0"/>
      <w:divBdr>
        <w:top w:val="none" w:sz="0" w:space="0" w:color="auto"/>
        <w:left w:val="none" w:sz="0" w:space="0" w:color="auto"/>
        <w:bottom w:val="none" w:sz="0" w:space="0" w:color="auto"/>
        <w:right w:val="none" w:sz="0" w:space="0" w:color="auto"/>
      </w:divBdr>
      <w:divsChild>
        <w:div w:id="976837841">
          <w:marLeft w:val="0"/>
          <w:marRight w:val="0"/>
          <w:marTop w:val="0"/>
          <w:marBottom w:val="0"/>
          <w:divBdr>
            <w:top w:val="none" w:sz="0" w:space="0" w:color="auto"/>
            <w:left w:val="none" w:sz="0" w:space="0" w:color="auto"/>
            <w:bottom w:val="none" w:sz="0" w:space="0" w:color="auto"/>
            <w:right w:val="none" w:sz="0" w:space="0" w:color="auto"/>
          </w:divBdr>
        </w:div>
      </w:divsChild>
    </w:div>
    <w:div w:id="1802991328">
      <w:bodyDiv w:val="1"/>
      <w:marLeft w:val="0"/>
      <w:marRight w:val="0"/>
      <w:marTop w:val="0"/>
      <w:marBottom w:val="0"/>
      <w:divBdr>
        <w:top w:val="none" w:sz="0" w:space="0" w:color="auto"/>
        <w:left w:val="none" w:sz="0" w:space="0" w:color="auto"/>
        <w:bottom w:val="none" w:sz="0" w:space="0" w:color="auto"/>
        <w:right w:val="none" w:sz="0" w:space="0" w:color="auto"/>
      </w:divBdr>
      <w:divsChild>
        <w:div w:id="1611862891">
          <w:marLeft w:val="0"/>
          <w:marRight w:val="0"/>
          <w:marTop w:val="0"/>
          <w:marBottom w:val="0"/>
          <w:divBdr>
            <w:top w:val="none" w:sz="0" w:space="0" w:color="auto"/>
            <w:left w:val="none" w:sz="0" w:space="0" w:color="auto"/>
            <w:bottom w:val="none" w:sz="0" w:space="0" w:color="auto"/>
            <w:right w:val="none" w:sz="0" w:space="0" w:color="auto"/>
          </w:divBdr>
        </w:div>
      </w:divsChild>
    </w:div>
    <w:div w:id="1849446421">
      <w:bodyDiv w:val="1"/>
      <w:marLeft w:val="0"/>
      <w:marRight w:val="0"/>
      <w:marTop w:val="0"/>
      <w:marBottom w:val="0"/>
      <w:divBdr>
        <w:top w:val="none" w:sz="0" w:space="0" w:color="auto"/>
        <w:left w:val="none" w:sz="0" w:space="0" w:color="auto"/>
        <w:bottom w:val="none" w:sz="0" w:space="0" w:color="auto"/>
        <w:right w:val="none" w:sz="0" w:space="0" w:color="auto"/>
      </w:divBdr>
      <w:divsChild>
        <w:div w:id="1692687683">
          <w:marLeft w:val="0"/>
          <w:marRight w:val="0"/>
          <w:marTop w:val="0"/>
          <w:marBottom w:val="0"/>
          <w:divBdr>
            <w:top w:val="none" w:sz="0" w:space="0" w:color="auto"/>
            <w:left w:val="none" w:sz="0" w:space="0" w:color="auto"/>
            <w:bottom w:val="none" w:sz="0" w:space="0" w:color="auto"/>
            <w:right w:val="none" w:sz="0" w:space="0" w:color="auto"/>
          </w:divBdr>
        </w:div>
      </w:divsChild>
    </w:div>
    <w:div w:id="1895434611">
      <w:bodyDiv w:val="1"/>
      <w:marLeft w:val="0"/>
      <w:marRight w:val="0"/>
      <w:marTop w:val="0"/>
      <w:marBottom w:val="0"/>
      <w:divBdr>
        <w:top w:val="none" w:sz="0" w:space="0" w:color="auto"/>
        <w:left w:val="none" w:sz="0" w:space="0" w:color="auto"/>
        <w:bottom w:val="none" w:sz="0" w:space="0" w:color="auto"/>
        <w:right w:val="none" w:sz="0" w:space="0" w:color="auto"/>
      </w:divBdr>
      <w:divsChild>
        <w:div w:id="754784037">
          <w:marLeft w:val="0"/>
          <w:marRight w:val="0"/>
          <w:marTop w:val="0"/>
          <w:marBottom w:val="0"/>
          <w:divBdr>
            <w:top w:val="none" w:sz="0" w:space="0" w:color="auto"/>
            <w:left w:val="none" w:sz="0" w:space="0" w:color="auto"/>
            <w:bottom w:val="none" w:sz="0" w:space="0" w:color="auto"/>
            <w:right w:val="none" w:sz="0" w:space="0" w:color="auto"/>
          </w:divBdr>
        </w:div>
      </w:divsChild>
    </w:div>
    <w:div w:id="1985550573">
      <w:bodyDiv w:val="1"/>
      <w:marLeft w:val="0"/>
      <w:marRight w:val="0"/>
      <w:marTop w:val="0"/>
      <w:marBottom w:val="0"/>
      <w:divBdr>
        <w:top w:val="none" w:sz="0" w:space="0" w:color="auto"/>
        <w:left w:val="none" w:sz="0" w:space="0" w:color="auto"/>
        <w:bottom w:val="none" w:sz="0" w:space="0" w:color="auto"/>
        <w:right w:val="none" w:sz="0" w:space="0" w:color="auto"/>
      </w:divBdr>
      <w:divsChild>
        <w:div w:id="1826315454">
          <w:marLeft w:val="0"/>
          <w:marRight w:val="0"/>
          <w:marTop w:val="0"/>
          <w:marBottom w:val="0"/>
          <w:divBdr>
            <w:top w:val="none" w:sz="0" w:space="0" w:color="auto"/>
            <w:left w:val="none" w:sz="0" w:space="0" w:color="auto"/>
            <w:bottom w:val="none" w:sz="0" w:space="0" w:color="auto"/>
            <w:right w:val="none" w:sz="0" w:space="0" w:color="auto"/>
          </w:divBdr>
        </w:div>
      </w:divsChild>
    </w:div>
    <w:div w:id="2012372411">
      <w:bodyDiv w:val="1"/>
      <w:marLeft w:val="0"/>
      <w:marRight w:val="0"/>
      <w:marTop w:val="0"/>
      <w:marBottom w:val="0"/>
      <w:divBdr>
        <w:top w:val="none" w:sz="0" w:space="0" w:color="auto"/>
        <w:left w:val="none" w:sz="0" w:space="0" w:color="auto"/>
        <w:bottom w:val="none" w:sz="0" w:space="0" w:color="auto"/>
        <w:right w:val="none" w:sz="0" w:space="0" w:color="auto"/>
      </w:divBdr>
      <w:divsChild>
        <w:div w:id="1285843662">
          <w:marLeft w:val="0"/>
          <w:marRight w:val="0"/>
          <w:marTop w:val="0"/>
          <w:marBottom w:val="0"/>
          <w:divBdr>
            <w:top w:val="none" w:sz="0" w:space="0" w:color="auto"/>
            <w:left w:val="none" w:sz="0" w:space="0" w:color="auto"/>
            <w:bottom w:val="none" w:sz="0" w:space="0" w:color="auto"/>
            <w:right w:val="none" w:sz="0" w:space="0" w:color="auto"/>
          </w:divBdr>
        </w:div>
      </w:divsChild>
    </w:div>
    <w:div w:id="2016028155">
      <w:bodyDiv w:val="1"/>
      <w:marLeft w:val="0"/>
      <w:marRight w:val="0"/>
      <w:marTop w:val="0"/>
      <w:marBottom w:val="0"/>
      <w:divBdr>
        <w:top w:val="none" w:sz="0" w:space="0" w:color="auto"/>
        <w:left w:val="none" w:sz="0" w:space="0" w:color="auto"/>
        <w:bottom w:val="none" w:sz="0" w:space="0" w:color="auto"/>
        <w:right w:val="none" w:sz="0" w:space="0" w:color="auto"/>
      </w:divBdr>
      <w:divsChild>
        <w:div w:id="1307782524">
          <w:marLeft w:val="0"/>
          <w:marRight w:val="0"/>
          <w:marTop w:val="0"/>
          <w:marBottom w:val="0"/>
          <w:divBdr>
            <w:top w:val="none" w:sz="0" w:space="0" w:color="auto"/>
            <w:left w:val="none" w:sz="0" w:space="0" w:color="auto"/>
            <w:bottom w:val="none" w:sz="0" w:space="0" w:color="auto"/>
            <w:right w:val="none" w:sz="0" w:space="0" w:color="auto"/>
          </w:divBdr>
          <w:divsChild>
            <w:div w:id="2010867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9385885">
      <w:bodyDiv w:val="1"/>
      <w:marLeft w:val="0"/>
      <w:marRight w:val="0"/>
      <w:marTop w:val="0"/>
      <w:marBottom w:val="0"/>
      <w:divBdr>
        <w:top w:val="none" w:sz="0" w:space="0" w:color="auto"/>
        <w:left w:val="none" w:sz="0" w:space="0" w:color="auto"/>
        <w:bottom w:val="none" w:sz="0" w:space="0" w:color="auto"/>
        <w:right w:val="none" w:sz="0" w:space="0" w:color="auto"/>
      </w:divBdr>
      <w:divsChild>
        <w:div w:id="1127159549">
          <w:marLeft w:val="0"/>
          <w:marRight w:val="0"/>
          <w:marTop w:val="0"/>
          <w:marBottom w:val="0"/>
          <w:divBdr>
            <w:top w:val="none" w:sz="0" w:space="0" w:color="auto"/>
            <w:left w:val="none" w:sz="0" w:space="0" w:color="auto"/>
            <w:bottom w:val="none" w:sz="0" w:space="0" w:color="auto"/>
            <w:right w:val="none" w:sz="0" w:space="0" w:color="auto"/>
          </w:divBdr>
        </w:div>
      </w:divsChild>
    </w:div>
    <w:div w:id="2136556049">
      <w:bodyDiv w:val="1"/>
      <w:marLeft w:val="0"/>
      <w:marRight w:val="0"/>
      <w:marTop w:val="0"/>
      <w:marBottom w:val="0"/>
      <w:divBdr>
        <w:top w:val="none" w:sz="0" w:space="0" w:color="auto"/>
        <w:left w:val="none" w:sz="0" w:space="0" w:color="auto"/>
        <w:bottom w:val="none" w:sz="0" w:space="0" w:color="auto"/>
        <w:right w:val="none" w:sz="0" w:space="0" w:color="auto"/>
      </w:divBdr>
      <w:divsChild>
        <w:div w:id="196669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2F862876B9A479C8237330B098A73" ma:contentTypeVersion="18" ma:contentTypeDescription="Create a new document." ma:contentTypeScope="" ma:versionID="e1a21d83d8af61d25dd0b0fa64498e3b">
  <xsd:schema xmlns:xsd="http://www.w3.org/2001/XMLSchema" xmlns:xs="http://www.w3.org/2001/XMLSchema" xmlns:p="http://schemas.microsoft.com/office/2006/metadata/properties" xmlns:ns2="b2db9cb3-ce95-4e97-87da-739b3bc3ec32" xmlns:ns3="d8e5782a-fdf2-4c69-abca-5995a17df408" targetNamespace="http://schemas.microsoft.com/office/2006/metadata/properties" ma:root="true" ma:fieldsID="fd5305c84067747596b9db6cc6fbc16a" ns2:_="" ns3:_="">
    <xsd:import namespace="b2db9cb3-ce95-4e97-87da-739b3bc3ec32"/>
    <xsd:import namespace="d8e5782a-fdf2-4c69-abca-5995a17df4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9cb3-ce95-4e97-87da-739b3bc3e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e4f381-1f2d-4edf-b30b-51184a31b6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5782a-fdf2-4c69-abca-5995a17df4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bdc93-1926-438e-9623-72bb7874f404}" ma:internalName="TaxCatchAll" ma:showField="CatchAllData" ma:web="d8e5782a-fdf2-4c69-abca-5995a17df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db9cb3-ce95-4e97-87da-739b3bc3ec32">
      <Terms xmlns="http://schemas.microsoft.com/office/infopath/2007/PartnerControls"/>
    </lcf76f155ced4ddcb4097134ff3c332f>
    <TaxCatchAll xmlns="d8e5782a-fdf2-4c69-abca-5995a17df4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8F60A-61C6-46B3-8CCB-AC25922BED6F}"/>
</file>

<file path=customXml/itemProps2.xml><?xml version="1.0" encoding="utf-8"?>
<ds:datastoreItem xmlns:ds="http://schemas.openxmlformats.org/officeDocument/2006/customXml" ds:itemID="{6FACE47B-C747-4880-9B16-F8DAFFBE4FA9}">
  <ds:schemaRefs>
    <ds:schemaRef ds:uri="http://purl.org/dc/elements/1.1/"/>
    <ds:schemaRef ds:uri="d8e5782a-fdf2-4c69-abca-5995a17df408"/>
    <ds:schemaRef ds:uri="b2db9cb3-ce95-4e97-87da-739b3bc3ec32"/>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E8009DD-5208-4796-849B-4605694BE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6988</Characters>
  <Application>Microsoft Office Word</Application>
  <DocSecurity>0</DocSecurity>
  <Lines>155</Lines>
  <Paragraphs>122</Paragraphs>
  <ScaleCrop>false</ScaleCrop>
  <HeadingPairs>
    <vt:vector size="2" baseType="variant">
      <vt:variant>
        <vt:lpstr>Title</vt:lpstr>
      </vt:variant>
      <vt:variant>
        <vt:i4>1</vt:i4>
      </vt:variant>
    </vt:vector>
  </HeadingPairs>
  <TitlesOfParts>
    <vt:vector size="1" baseType="lpstr">
      <vt:lpstr/>
    </vt:vector>
  </TitlesOfParts>
  <Company>Places for People Ltd</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Munday</dc:creator>
  <cp:keywords/>
  <dc:description/>
  <cp:lastModifiedBy>Christine Munday</cp:lastModifiedBy>
  <cp:revision>3</cp:revision>
  <dcterms:created xsi:type="dcterms:W3CDTF">2025-11-12T14:55:00Z</dcterms:created>
  <dcterms:modified xsi:type="dcterms:W3CDTF">2025-11-12T14:57:00Z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0x0101003682F862876B9A479C8237330B098A73</vt:lpwstr>
  </property>
  <property fmtid="{D5CDD505-2E9C-101B-9397-08002B2CF9AE}" pid="3" name="IsMyDocuments">
    <vt:bool>true</vt:bool>
  </property>
  <property fmtid="{D5CDD505-2E9C-101B-9397-08002B2CF9AE}" pid="4" name="MediaServiceImageTags">
    <vt:lpwstr/>
  </property>
</Properties>
</file>